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D0" w:rsidRPr="000F721C" w:rsidRDefault="001F0F38" w:rsidP="000F1ED0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 w:rsidRP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VI. </w:t>
      </w:r>
      <w:r w:rsid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PREGLED</w:t>
      </w:r>
      <w:r w:rsidRP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ODREDBI</w:t>
      </w:r>
      <w:r w:rsidRP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P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MENJAJU</w:t>
      </w:r>
      <w:r w:rsidRP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 w:rsid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ODNOSNO</w:t>
      </w:r>
      <w:r w:rsidRP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DOPUNJUJU</w:t>
      </w:r>
      <w:r w:rsidRPr="000F721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:</w:t>
      </w:r>
    </w:p>
    <w:p w:rsidR="00CE191A" w:rsidRPr="000F721C" w:rsidRDefault="000F721C" w:rsidP="00C43B5C">
      <w:pPr>
        <w:pStyle w:val="NormalWeb"/>
        <w:shd w:val="clear" w:color="auto" w:fill="FFFFFF"/>
        <w:spacing w:before="0" w:beforeAutospacing="0" w:after="15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4.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Ovaj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nepokretnostima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Ovaj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ranije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CE191A" w:rsidRPr="000F721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Vlasnik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stiče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pribavljanjem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Izdata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isprava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podobna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premer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Ovaj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CE191A" w:rsidRPr="000F721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prilikom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podobnosti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činjenicu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važio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Izuzetno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takav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bez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podnosilac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uredio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primenjivan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jedinica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povraćaj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uplaćenih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Ovaj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odbrana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vojnim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objektima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rudarstvo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rudarskim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objektima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postrojenjima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uređajima</w:t>
      </w:r>
      <w:r w:rsidR="00CE191A" w:rsidRPr="000F721C">
        <w:rPr>
          <w:strike/>
          <w:noProof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OVAJ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PRIMENJUJE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BEZ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DOZVOLE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ODOBRENJA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IZGRADNJU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PROPISIMA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VREME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IZGRADNJE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BILA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PROPISANA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OBAVEZA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PRIBAVLJANJA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DOZVOLE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ODOBRENJA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IZGRADNJU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PROPISIMA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SVOJINE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NEPOKRETNOSTIMA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1B1EB5" w:rsidP="001B1EB5">
      <w:pPr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OVAJ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PRIMENJUJE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OBJEKTE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IZDATO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GRAĐEVINSKOJ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KORISTE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BEZ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IZDATOG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UPOTREBNOJ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UPOTREBNOJ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PRIBAVLJA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IZGRADNJA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KOMISIJA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TEHNIČKI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PREGLED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PRILIKOM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UTVRĐIVANJA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PODOBNOSTI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OBJEKTA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UPOTREBU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ČINJENICU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IZDATE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GLAVNOG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PROJEKTA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VAŽIO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VREME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IZDAVANJA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IZDAVANJA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UPOTREBNOJ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PRIBAVLJA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IZMIRENIM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>OBAVEZAMA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POGLEDU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DOPRINOSA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UREĐIVANJE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GRAĐEVINSKOG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ZEMLJIŠTA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TOME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VODI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EVIDENCIJA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1B1EB5" w:rsidRPr="000F721C" w:rsidRDefault="000F721C" w:rsidP="001B1EB5">
      <w:pPr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IZUZETNO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PREDMET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IZGRADNJU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POTVRĐENOG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GLAVNOG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PROJEKTA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KOM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PRILIKOM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IZVOĐENJA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RADOVA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ODSTUPLJENO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IZDATE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IZGRADNJU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POTVRĐENOG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GLAVNOG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PROJEKTA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MOGUĆE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IZDATI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IZMENI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GRAĐEVINSKOJ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IZGRADNJA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1B1EB5" w:rsidRPr="000F721C" w:rsidRDefault="000F721C" w:rsidP="001B1EB5">
      <w:pPr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IZUZETNO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LEGALIZACIJE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IZDATO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GRAĐEVINSKOJ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ALI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UPOTREBNOJ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TAKAV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OKONČAVA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DONOSI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BEZ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PROPISANOG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SAMO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SLUČAJEVIMA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KADA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NISU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NIKAKVE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IZMENE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OBJEKTU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IZUZEV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TEKUĆEG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ODRŽAVANJA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1B1EB5" w:rsidRPr="000F721C" w:rsidRDefault="000F721C" w:rsidP="001B1EB5">
      <w:pPr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OVAJ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PRIMENJUJE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OBJEKTE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REKONSTRUISANE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SLUČAJEVIMA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KADA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JE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INVESTITOR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IZGRADIO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REKONSTRUISAO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POZIVAJUĆI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SVOJE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OBJEKTU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ZEMLJIŠTU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KOME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PROTIVNO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CILJU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ZBOG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KOGA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USTANOVLJENO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PRIZNATO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SUPROTNO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CILJU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POJEDINAČNOG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UTVRĐENO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NAROČITO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KADA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INVESTITOR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IZGRADI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TRAJNOG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KARAKTERA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ZEMLJIŠTU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DATO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PRIVREMNO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KORIŠĆENJE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DONETOG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PROPISIMA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POSTAVLJANJE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MONTAŽNIH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1B1EB5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IZUZETNO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AKO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LEGALIZACIJE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IZDATO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DOZVOLI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ALI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UPOTREBNOJ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DOZVOLI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TAKAV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POSTUPAK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OKONČAVA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DONOSI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BEZ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SPROVOĐENJA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PROPISANOG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AKO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LEGALIZACIJE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PODNOSILAC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UREDIO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ODNOSE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JEDINICOM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LOKALNE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SAMOUPRAVE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PRIMENJIVAN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VREME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ALI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NAKNADNO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IZDAO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DOZVOLU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STUPANJA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SNAGU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JEDINICA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LOKALNE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SAMOUPRAVE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DUŽNA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LICU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IZVRŠI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POVRAĆAJ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UPLAĆENIH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SREDSTAVA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0F1ED0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OVAJ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PRIMENJUJE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SMISLU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ODBRANA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SMATRAJU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VOJNIM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OBJEKTIMA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SMISLU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RUDARSTVO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SMATRAJU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RUDARSKIM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OBJEKTIMA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POSTROJENJIMA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UREĐAJIMA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CE191A" w:rsidRPr="000F721C">
        <w:rPr>
          <w:noProof/>
          <w:lang w:val="sr-Latn-CS"/>
        </w:rPr>
        <w:t xml:space="preserve"> 6.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Predmet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ranije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</w:t>
      </w:r>
      <w:r w:rsidR="00CE191A" w:rsidRPr="000F721C">
        <w:rPr>
          <w:strike/>
          <w:noProof/>
          <w:lang w:val="sr-Latn-CS"/>
        </w:rPr>
        <w:t xml:space="preserve"> 29. </w:t>
      </w:r>
      <w:r>
        <w:rPr>
          <w:strike/>
          <w:noProof/>
          <w:lang w:val="sr-Latn-CS"/>
        </w:rPr>
        <w:t>januara</w:t>
      </w:r>
      <w:r w:rsidR="00CE191A" w:rsidRPr="000F721C">
        <w:rPr>
          <w:strike/>
          <w:noProof/>
          <w:lang w:val="sr-Latn-CS"/>
        </w:rPr>
        <w:t xml:space="preserve"> 2014. </w:t>
      </w:r>
      <w:r>
        <w:rPr>
          <w:strike/>
          <w:noProof/>
          <w:lang w:val="sr-Latn-CS"/>
        </w:rPr>
        <w:t>godine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Predmet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prilikom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odstupljeno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Zahtevi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CE191A" w:rsidRPr="000F721C">
        <w:rPr>
          <w:strike/>
          <w:noProof/>
          <w:lang w:val="sr-Latn-CS"/>
        </w:rPr>
        <w:t xml:space="preserve"> 29. </w:t>
      </w:r>
      <w:r>
        <w:rPr>
          <w:strike/>
          <w:noProof/>
          <w:lang w:val="sr-Latn-CS"/>
        </w:rPr>
        <w:t>januara</w:t>
      </w:r>
      <w:r w:rsidR="00CE191A" w:rsidRPr="000F721C">
        <w:rPr>
          <w:strike/>
          <w:noProof/>
          <w:lang w:val="sr-Latn-CS"/>
        </w:rPr>
        <w:t xml:space="preserve"> 2014. </w:t>
      </w:r>
      <w:r>
        <w:rPr>
          <w:strike/>
          <w:noProof/>
          <w:lang w:val="sr-Latn-CS"/>
        </w:rPr>
        <w:t>godine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smatraju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Predmet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ranije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vidljiv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satelitskom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snimku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2015. </w:t>
      </w:r>
      <w:r>
        <w:rPr>
          <w:strike/>
          <w:noProof/>
          <w:lang w:val="sr-Latn-CS"/>
        </w:rPr>
        <w:t>godine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Satelitski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snimak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mora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dostupan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uvid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građanima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internet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stranici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Popis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sprovodi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Predmet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CE191A" w:rsidRPr="000F721C">
        <w:rPr>
          <w:strike/>
          <w:noProof/>
          <w:lang w:val="sr-Latn-CS"/>
        </w:rPr>
        <w:t xml:space="preserve"> („</w:t>
      </w:r>
      <w:r>
        <w:rPr>
          <w:strike/>
          <w:noProof/>
          <w:lang w:val="sr-Latn-CS"/>
        </w:rPr>
        <w:t>Službeni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glasnik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RS</w:t>
      </w:r>
      <w:r w:rsidR="00CE191A" w:rsidRPr="000F721C">
        <w:rPr>
          <w:strike/>
          <w:noProof/>
          <w:lang w:val="sr-Latn-CS"/>
        </w:rPr>
        <w:t xml:space="preserve">”, </w:t>
      </w:r>
      <w:r>
        <w:rPr>
          <w:strike/>
          <w:noProof/>
          <w:lang w:val="sr-Latn-CS"/>
        </w:rPr>
        <w:t>br</w:t>
      </w:r>
      <w:r w:rsidR="00CE191A" w:rsidRPr="000F721C">
        <w:rPr>
          <w:strike/>
          <w:noProof/>
          <w:lang w:val="sr-Latn-CS"/>
        </w:rPr>
        <w:t xml:space="preserve">. 25/13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145/14),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Predmet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PODNET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LEGALIZACIJU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RANIJE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VAŽEĆIM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BILA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UREĐENA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LEGALIZACIJA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DO</w:t>
      </w:r>
      <w:r w:rsidR="001B1EB5" w:rsidRPr="000F721C">
        <w:rPr>
          <w:noProof/>
          <w:color w:val="000000" w:themeColor="text1"/>
          <w:lang w:val="sr-Latn-CS"/>
        </w:rPr>
        <w:t xml:space="preserve"> 29. </w:t>
      </w:r>
      <w:r>
        <w:rPr>
          <w:noProof/>
          <w:color w:val="000000" w:themeColor="text1"/>
          <w:lang w:val="sr-Latn-CS"/>
        </w:rPr>
        <w:t>JANUARA</w:t>
      </w:r>
      <w:r w:rsidR="001B1EB5" w:rsidRPr="000F721C">
        <w:rPr>
          <w:noProof/>
          <w:color w:val="000000" w:themeColor="text1"/>
          <w:lang w:val="sr-Latn-CS"/>
        </w:rPr>
        <w:t xml:space="preserve"> 2014. </w:t>
      </w:r>
      <w:r>
        <w:rPr>
          <w:noProof/>
          <w:color w:val="000000" w:themeColor="text1"/>
          <w:lang w:val="sr-Latn-CS"/>
        </w:rPr>
        <w:t>GODINE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VIDLJIV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SATELITSKOM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SNIMKU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TERITORIJE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REPUBLIKE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SRBIJE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2015. </w:t>
      </w:r>
      <w:r>
        <w:rPr>
          <w:noProof/>
          <w:color w:val="000000" w:themeColor="text1"/>
          <w:lang w:val="sr-Latn-CS"/>
        </w:rPr>
        <w:t>GODINE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ZAHTEVI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PRIJAVE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LEGALIZACIJU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PODNETI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</w:t>
      </w:r>
      <w:r w:rsidR="001B1EB5" w:rsidRPr="000F721C">
        <w:rPr>
          <w:noProof/>
          <w:color w:val="000000" w:themeColor="text1"/>
          <w:lang w:val="sr-Latn-CS"/>
        </w:rPr>
        <w:t xml:space="preserve"> 29. </w:t>
      </w:r>
      <w:r>
        <w:rPr>
          <w:noProof/>
          <w:color w:val="000000" w:themeColor="text1"/>
          <w:lang w:val="sr-Latn-CS"/>
        </w:rPr>
        <w:t>JANUARA</w:t>
      </w:r>
      <w:r w:rsidR="001B1EB5" w:rsidRPr="000F721C">
        <w:rPr>
          <w:noProof/>
          <w:color w:val="000000" w:themeColor="text1"/>
          <w:lang w:val="sr-Latn-CS"/>
        </w:rPr>
        <w:t xml:space="preserve"> 2014. </w:t>
      </w:r>
      <w:r>
        <w:rPr>
          <w:noProof/>
          <w:color w:val="000000" w:themeColor="text1"/>
          <w:lang w:val="sr-Latn-CS"/>
        </w:rPr>
        <w:t>GODINE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SMATRAJU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SMISLU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PODNET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LEGALIZACIJU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RANIJE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VAŽEĆIM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BILA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UREĐENA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LEGALIZACIJA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VIDLJIV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SATELITSKOM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SNIMKU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TERITORIJE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REPUBLIKE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SRBIJE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2015. </w:t>
      </w:r>
      <w:r>
        <w:rPr>
          <w:noProof/>
          <w:color w:val="000000" w:themeColor="text1"/>
          <w:lang w:val="sr-Latn-CS"/>
        </w:rPr>
        <w:t>GODINE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INSPEKTOR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DONEO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RUŠENJU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 („</w:t>
      </w:r>
      <w:r>
        <w:rPr>
          <w:noProof/>
          <w:color w:val="000000" w:themeColor="text1"/>
          <w:lang w:val="sr-Latn-CS"/>
        </w:rPr>
        <w:t>SLUŽBENI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GLASNIK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RS</w:t>
      </w:r>
      <w:r w:rsidR="001B1EB5" w:rsidRPr="000F721C">
        <w:rPr>
          <w:noProof/>
          <w:color w:val="000000" w:themeColor="text1"/>
          <w:lang w:val="sr-Latn-CS"/>
        </w:rPr>
        <w:t xml:space="preserve">”, </w:t>
      </w:r>
      <w:r>
        <w:rPr>
          <w:noProof/>
          <w:color w:val="000000" w:themeColor="text1"/>
          <w:lang w:val="sr-Latn-CS"/>
        </w:rPr>
        <w:t>BROJ</w:t>
      </w:r>
      <w:r w:rsidR="001B1EB5" w:rsidRPr="000F721C">
        <w:rPr>
          <w:noProof/>
          <w:color w:val="000000" w:themeColor="text1"/>
          <w:lang w:val="sr-Latn-CS"/>
        </w:rPr>
        <w:t xml:space="preserve"> 96/15).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SLUČAJU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INSPEKTOR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DONEO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RUŠENJU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3.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PREDMETNI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VIDLJIV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 </w:t>
      </w:r>
      <w:r>
        <w:rPr>
          <w:noProof/>
          <w:color w:val="000000" w:themeColor="text1"/>
          <w:lang w:val="sr-Latn-CS"/>
        </w:rPr>
        <w:t>SATELITSKOM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SNIMKU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2015. </w:t>
      </w:r>
      <w:r>
        <w:rPr>
          <w:noProof/>
          <w:color w:val="000000" w:themeColor="text1"/>
          <w:lang w:val="sr-Latn-CS"/>
        </w:rPr>
        <w:t>GODINE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TAKAV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MOŽE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BITI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PROVERA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VIDLJIVOSTI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SATELITSKOM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SNIMKU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OBAVEZNA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 xml:space="preserve">. </w:t>
      </w:r>
      <w:r>
        <w:rPr>
          <w:noProof/>
          <w:color w:val="000000" w:themeColor="text1"/>
          <w:lang w:val="sr-Latn-CS"/>
        </w:rPr>
        <w:lastRenderedPageBreak/>
        <w:t>PROVERU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POSTOJANJA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SATELITSKOM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SNIMKU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</w:t>
      </w:r>
      <w:r w:rsidR="001B1EB5" w:rsidRPr="000F721C">
        <w:rPr>
          <w:noProof/>
          <w:color w:val="000000" w:themeColor="text1"/>
          <w:lang w:val="sr-Latn-CS"/>
        </w:rPr>
        <w:t xml:space="preserve">. 1, 3.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4.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SPROVODI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POSLOVE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INSPEKTORA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3.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</w:t>
      </w:r>
      <w:r w:rsidR="001B1EB5" w:rsidRPr="000F721C">
        <w:rPr>
          <w:b/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PRIMENJUJU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 („</w:t>
      </w:r>
      <w:r>
        <w:rPr>
          <w:noProof/>
          <w:color w:val="000000" w:themeColor="text1"/>
          <w:lang w:val="sr-Latn-CS"/>
        </w:rPr>
        <w:t>SLUŽBENI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GLASNIK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RS</w:t>
      </w:r>
      <w:r w:rsidR="001B1EB5" w:rsidRPr="000F721C">
        <w:rPr>
          <w:noProof/>
          <w:color w:val="000000" w:themeColor="text1"/>
          <w:lang w:val="sr-Latn-CS"/>
        </w:rPr>
        <w:t xml:space="preserve">”, </w:t>
      </w:r>
      <w:r>
        <w:rPr>
          <w:noProof/>
          <w:color w:val="000000" w:themeColor="text1"/>
          <w:lang w:val="sr-Latn-CS"/>
        </w:rPr>
        <w:t>BROJ</w:t>
      </w:r>
      <w:r w:rsidR="001B1EB5" w:rsidRPr="000F721C">
        <w:rPr>
          <w:noProof/>
          <w:color w:val="000000" w:themeColor="text1"/>
          <w:lang w:val="sr-Latn-CS"/>
        </w:rPr>
        <w:t xml:space="preserve"> 96/15), </w:t>
      </w:r>
      <w:r>
        <w:rPr>
          <w:noProof/>
          <w:color w:val="000000" w:themeColor="text1"/>
          <w:lang w:val="sr-Latn-CS"/>
        </w:rPr>
        <w:t>ODNOSNO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RUŠENJE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DELA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MOŽE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SPROVESTI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ODBIJA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ODBACUJE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SATELITSKI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SNIMAK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1.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MORA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BITI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DOSTUPAN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UVID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GRAĐANIMA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ELEKTRONSKOM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OBLIKU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IZDAVANJE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NADLEŽNOJ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SLUŽBI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KATASTAR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NEPOKRETNOSTI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MESTU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GDE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NEPOKRETNOST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NALAZI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PODNET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POSEBNIM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USLOVIMA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SVOJINE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BEZ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DOZVOLE</w:t>
      </w:r>
      <w:r w:rsidR="001B1EB5" w:rsidRPr="000F721C">
        <w:rPr>
          <w:noProof/>
          <w:color w:val="000000" w:themeColor="text1"/>
          <w:lang w:val="sr-Latn-CS"/>
        </w:rPr>
        <w:t xml:space="preserve"> („</w:t>
      </w:r>
      <w:r>
        <w:rPr>
          <w:noProof/>
          <w:color w:val="000000" w:themeColor="text1"/>
          <w:lang w:val="sr-Latn-CS"/>
        </w:rPr>
        <w:t>SLUŽBENI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GLASNIK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RS</w:t>
      </w:r>
      <w:r w:rsidR="001B1EB5" w:rsidRPr="000F721C">
        <w:rPr>
          <w:noProof/>
          <w:color w:val="000000" w:themeColor="text1"/>
          <w:lang w:val="sr-Latn-CS"/>
        </w:rPr>
        <w:t xml:space="preserve">”, </w:t>
      </w:r>
      <w:r>
        <w:rPr>
          <w:noProof/>
          <w:color w:val="000000" w:themeColor="text1"/>
          <w:lang w:val="sr-Latn-CS"/>
        </w:rPr>
        <w:t>BR</w:t>
      </w:r>
      <w:r w:rsidR="001B1EB5" w:rsidRPr="000F721C">
        <w:rPr>
          <w:noProof/>
          <w:color w:val="000000" w:themeColor="text1"/>
          <w:lang w:val="sr-Latn-CS"/>
        </w:rPr>
        <w:t xml:space="preserve">. 25/13, 145/14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96/15),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POSTUPAK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PRAVNOSNAŽNO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OKONČAN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0F1ED0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SVI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BEZ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IZDATOG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DOZVOLI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ODOBRENJU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IZVOĐENJA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RADOVA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POSLE</w:t>
      </w:r>
      <w:r w:rsidR="001B1EB5" w:rsidRPr="000F721C">
        <w:rPr>
          <w:noProof/>
          <w:color w:val="000000" w:themeColor="text1"/>
          <w:lang w:val="sr-Latn-CS"/>
        </w:rPr>
        <w:t xml:space="preserve"> 27. </w:t>
      </w:r>
      <w:r>
        <w:rPr>
          <w:noProof/>
          <w:color w:val="000000" w:themeColor="text1"/>
          <w:lang w:val="sr-Latn-CS"/>
        </w:rPr>
        <w:t>NOVEMBRA</w:t>
      </w:r>
      <w:r w:rsidR="001B1EB5" w:rsidRPr="000F721C">
        <w:rPr>
          <w:noProof/>
          <w:color w:val="000000" w:themeColor="text1"/>
          <w:lang w:val="sr-Latn-CS"/>
        </w:rPr>
        <w:t xml:space="preserve"> 2015. </w:t>
      </w:r>
      <w:r>
        <w:rPr>
          <w:noProof/>
          <w:color w:val="000000" w:themeColor="text1"/>
          <w:lang w:val="sr-Latn-CS"/>
        </w:rPr>
        <w:t>GODINE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NISU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INSPEKTOR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DONOSI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RUŠENJU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KOJE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IZVRŠNO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DONOŠENJA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PLANIRANJU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IZGRADNJI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7.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Popis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stav</w:t>
      </w:r>
      <w:r w:rsidR="00CE191A" w:rsidRPr="000F721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programu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zonama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celinama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predlog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načelnik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opštinske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uprave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Program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dinamiku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zonama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cilju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efikasnijeg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jedinica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obrazovati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pomoćno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telo</w:t>
      </w:r>
      <w:r w:rsidR="00CE191A" w:rsidRPr="000F721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Sastav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CE191A" w:rsidRPr="000F721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sastav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uključena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odgovarajućih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struka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Evidentiranje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obrascu</w:t>
      </w:r>
      <w:r w:rsidR="00CE191A" w:rsidRPr="000F721C">
        <w:rPr>
          <w:strike/>
          <w:noProof/>
          <w:lang w:val="sr-Latn-CS"/>
        </w:rPr>
        <w:t xml:space="preserve"> – </w:t>
      </w:r>
      <w:r>
        <w:rPr>
          <w:strike/>
          <w:noProof/>
          <w:lang w:val="sr-Latn-CS"/>
        </w:rPr>
        <w:t>pojedinačnom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listu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sadržinu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Program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zonama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celinama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dinamikom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objavljuje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zvaničnoj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internet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prezentaciji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završetku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celine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pojedinačna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rušenju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popisu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rušenju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sedam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evidentiranja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ozakonjenju</w:t>
      </w:r>
      <w:r w:rsidR="00CE191A" w:rsidRPr="000F721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CE191A" w:rsidRPr="000F721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>).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neće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izvršavati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dobijanju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dužnosti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pokreće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Objekti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vidljivi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satelitskom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snimku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stav</w:t>
      </w:r>
      <w:r w:rsidR="00CE191A" w:rsidRPr="000F721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nisu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rušenju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Vlasnici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obavestiti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>.</w:t>
      </w:r>
    </w:p>
    <w:p w:rsidR="001B1EB5" w:rsidRPr="000F721C" w:rsidRDefault="000F721C" w:rsidP="001B1EB5">
      <w:pPr>
        <w:pStyle w:val="clan"/>
        <w:shd w:val="clear" w:color="auto" w:fill="FFFFFF"/>
        <w:spacing w:before="330" w:beforeAutospacing="0" w:after="12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RUŠENJU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DONETO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POPISA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EVIDENCIJE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NEZAKONITO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lang w:val="sr-Latn-CS"/>
        </w:rPr>
        <w:t>U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B1EB5" w:rsidRPr="000F721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B1EB5" w:rsidRPr="000F721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1B1EB5" w:rsidRPr="000F721C">
        <w:rPr>
          <w:noProof/>
          <w:lang w:val="sr-Latn-CS"/>
        </w:rPr>
        <w:t xml:space="preserve"> 96/15), </w:t>
      </w:r>
      <w:r>
        <w:rPr>
          <w:noProof/>
          <w:lang w:val="sr-Latn-CS"/>
        </w:rPr>
        <w:t>NE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KONAČNOSTI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ODBACUJE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POKRENUTOM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B1EB5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RUŠENJU</w:t>
      </w:r>
      <w:r w:rsidR="001B1EB5" w:rsidRPr="000F721C">
        <w:rPr>
          <w:noProof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10.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zavisno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zakupa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smatra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>: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1) </w:t>
      </w:r>
      <w:r w:rsidR="000F721C">
        <w:rPr>
          <w:noProof/>
          <w:lang w:val="sr-Latn-CS"/>
        </w:rPr>
        <w:t>za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objekat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izgrađen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zemljištu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svojini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drugog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lica</w:t>
      </w:r>
      <w:r w:rsidRPr="000F721C">
        <w:rPr>
          <w:noProof/>
          <w:lang w:val="sr-Latn-CS"/>
        </w:rPr>
        <w:t xml:space="preserve"> – </w:t>
      </w:r>
      <w:r w:rsidR="000F721C">
        <w:rPr>
          <w:noProof/>
          <w:lang w:val="sr-Latn-CS"/>
        </w:rPr>
        <w:t>pravnosnažna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sudska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presuda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utvrđeno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pravo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svojine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zemljištu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koju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vlasnik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pribavlja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skladu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propisima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kojima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uređeni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svojinski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odnosi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2) </w:t>
      </w:r>
      <w:r w:rsidR="000F721C">
        <w:rPr>
          <w:noProof/>
          <w:lang w:val="sr-Latn-CS"/>
        </w:rPr>
        <w:t>za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objekat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izgrađen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građevinskom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zemljištu</w:t>
      </w:r>
      <w:r w:rsidRPr="000F721C">
        <w:rPr>
          <w:noProof/>
          <w:lang w:val="sr-Latn-CS"/>
        </w:rPr>
        <w:t xml:space="preserve"> – </w:t>
      </w:r>
      <w:r w:rsidR="000F721C">
        <w:rPr>
          <w:noProof/>
          <w:lang w:val="sr-Latn-CS"/>
        </w:rPr>
        <w:t>ugovor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prenosu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prava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korišćenja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kupovini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zemljišta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zaključen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overen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strane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nadležnog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suda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između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tadašnjeg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korisnika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podnosioca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zahteva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kao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drugi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ugovori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kojima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vršeno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raspolaganje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zemljištem</w:t>
      </w:r>
      <w:r w:rsidRPr="000F721C">
        <w:rPr>
          <w:noProof/>
          <w:lang w:val="sr-Latn-CS"/>
        </w:rPr>
        <w:t xml:space="preserve"> (</w:t>
      </w:r>
      <w:r w:rsidR="000F721C">
        <w:rPr>
          <w:noProof/>
          <w:lang w:val="sr-Latn-CS"/>
        </w:rPr>
        <w:t>ugovor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prenosu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ili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razmeni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nepokretnosti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zaključen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između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tadašnjih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korisnika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zemljišta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odgovarajućoj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formi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bila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propisana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zaključenje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te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vrste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ugovora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vreme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zaključenja</w:t>
      </w:r>
      <w:r w:rsidRPr="000F721C">
        <w:rPr>
          <w:noProof/>
          <w:lang w:val="sr-Latn-CS"/>
        </w:rPr>
        <w:t>);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3) </w:t>
      </w:r>
      <w:r w:rsidR="000F721C">
        <w:rPr>
          <w:noProof/>
          <w:lang w:val="sr-Latn-CS"/>
        </w:rPr>
        <w:t>ugovor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kupovini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ili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kupovini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izgradnji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overen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odgovarajućoj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formi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koja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bila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propisana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zaključenje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te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vrste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ugovora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vreme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zaključenja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između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vlasnika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korisnika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podnosioca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zahteva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lastRenderedPageBreak/>
        <w:t xml:space="preserve">4) </w:t>
      </w:r>
      <w:r w:rsidR="000F721C">
        <w:rPr>
          <w:noProof/>
          <w:lang w:val="sr-Latn-CS"/>
        </w:rPr>
        <w:t>ugovor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suinvestiranju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izgradnje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overen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odgovarajućoj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formi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koja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bila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propisana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zaključenje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te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vrste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ugovora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vreme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zaključenja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između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vlasnika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korisnika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podnosioca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zahteva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5) </w:t>
      </w:r>
      <w:r w:rsidR="000F721C">
        <w:rPr>
          <w:noProof/>
          <w:lang w:val="sr-Latn-CS"/>
        </w:rPr>
        <w:t>akt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ministarstva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nadležnog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poslove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odbrane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dodeli</w:t>
      </w:r>
      <w:r w:rsidRPr="000F721C">
        <w:rPr>
          <w:noProof/>
          <w:lang w:val="sr-Latn-CS"/>
        </w:rPr>
        <w:t xml:space="preserve"> „</w:t>
      </w:r>
      <w:r w:rsidR="000F721C">
        <w:rPr>
          <w:noProof/>
          <w:lang w:val="sr-Latn-CS"/>
        </w:rPr>
        <w:t>nužnog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smeštaja</w:t>
      </w:r>
      <w:r w:rsidRPr="000F721C">
        <w:rPr>
          <w:noProof/>
          <w:lang w:val="sr-Latn-CS"/>
        </w:rPr>
        <w:t>”;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6) </w:t>
      </w:r>
      <w:r w:rsidR="000F721C">
        <w:rPr>
          <w:noProof/>
          <w:lang w:val="sr-Latn-CS"/>
        </w:rPr>
        <w:t>pravnosnažno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rešenje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nasleđivanju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7) </w:t>
      </w:r>
      <w:r w:rsidR="000F721C">
        <w:rPr>
          <w:noProof/>
          <w:lang w:val="sr-Latn-CS"/>
        </w:rPr>
        <w:t>pravnosnažno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rešenje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statusnoj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promeni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privrednog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društva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iz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koga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nesporan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način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može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utvrditi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pravni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kontinuitet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podnosioca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zahteva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vlasnika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nezakonito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izgrađenog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8) </w:t>
      </w:r>
      <w:r w:rsidR="000F721C">
        <w:rPr>
          <w:noProof/>
          <w:lang w:val="sr-Latn-CS"/>
        </w:rPr>
        <w:t>svi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drugi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pravni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poslovi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osnovu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kojih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nesumnjiv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način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može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utvrditi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pravni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kontinuitet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prometa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zemljišta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posebnog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dela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Kada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nadziđivanje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pretvaranje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zajedničkih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prostorija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pripajanje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zajedničkih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prostorija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susednom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odgovarajućem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lista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održavanje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regulisanju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međusobnih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između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zgrade</w:t>
      </w:r>
      <w:r w:rsidR="00CE191A" w:rsidRPr="000F721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Ako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formirani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većine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zgrade</w:t>
      </w:r>
      <w:r w:rsidR="00CE191A" w:rsidRPr="000F721C">
        <w:rPr>
          <w:strike/>
          <w:noProof/>
          <w:lang w:val="sr-Latn-CS"/>
        </w:rPr>
        <w:t>.</w:t>
      </w:r>
    </w:p>
    <w:p w:rsidR="000F1ED0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KADA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NADZIĐIVANJE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PRETVARANJE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ZAJEDNIČKIH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PROSTORIJA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ZGRADE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POSLOVNI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PROSTOR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PRIPAJANJE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ZAJEDNIČKIH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PROSTORIJA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SUSEDNOM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STANU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KAO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DOKAZ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ODGOVARAJUĆEM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IZVOD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LISTA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NEPOKRETNOSTI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ZGRADU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POSEBNE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DELOVE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ZGRADE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DOKAZ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PROPISAN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ODRŽAVANJE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STAMBENIH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ZGRADA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REGULISANJU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MEĐUSOBNIH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ODNOSA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IZMEĐU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VLASNIKA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NEZAKONITO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SKUPŠTINE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STAMBENE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ZAJEDNICE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OSIM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PROSTORIJE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3. </w:t>
      </w:r>
      <w:r>
        <w:rPr>
          <w:noProof/>
          <w:color w:val="000000" w:themeColor="text1"/>
          <w:lang w:val="sr-Latn-CS"/>
        </w:rPr>
        <w:t>TAČKE</w:t>
      </w:r>
      <w:r w:rsidR="001B1EB5" w:rsidRPr="000F721C">
        <w:rPr>
          <w:noProof/>
          <w:color w:val="000000" w:themeColor="text1"/>
          <w:lang w:val="sr-Latn-CS"/>
        </w:rPr>
        <w:t xml:space="preserve"> 5)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upisano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overena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kopija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upisu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lista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susvojine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pismena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suvlasnika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znao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mogao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znati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protivio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smatraće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CE191A" w:rsidRPr="000F721C">
        <w:rPr>
          <w:noProof/>
          <w:lang w:val="sr-Latn-CS"/>
        </w:rPr>
        <w:t xml:space="preserve"> 6.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zakupa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stečeno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CE191A" w:rsidRPr="000F721C">
        <w:rPr>
          <w:noProof/>
          <w:lang w:val="sr-Latn-CS"/>
        </w:rPr>
        <w:t xml:space="preserve">. 70.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105.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imovinsko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odnosima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lastRenderedPageBreak/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priznaje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prodaji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udeo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srazmeri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ukupnu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ceni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svakog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odredi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udeo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cenu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prodaji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Vlasnici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komunikacione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sastoje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nadzemnih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vodova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nosačima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.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nadzemne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vodova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13.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havarije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13.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štetu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nastane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štete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prilaže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tadašnjeg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sudski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imovinsko</w:t>
      </w:r>
      <w:r w:rsidR="00CE191A" w:rsidRPr="000F721C">
        <w:rPr>
          <w:noProof/>
          <w:lang w:val="sr-Latn-CS"/>
        </w:rPr>
        <w:t>-</w:t>
      </w:r>
      <w:r>
        <w:rPr>
          <w:noProof/>
          <w:lang w:val="sr-Latn-CS"/>
        </w:rPr>
        <w:t>pravne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sprovodi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dotadašnjeg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11.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cilju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mogućnosti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zatečenom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sastavni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elaborat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geodetskih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ispunjenosti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vlasnik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ozakonjenje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Visina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zavisi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klase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površine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CILJU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UTVRĐIVANJA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MOGUĆNOSTI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PRIBAVLJA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IZVEŠTAJ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ZATEČENOM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ČIJI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SASTAVNI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DEO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ELABORAT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GEODETSKIH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RADOVA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NEZAKONITO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UTVRĐIVANJU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ISPUNJENOSTI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USLOVA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PRE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DONOŠENJA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lastRenderedPageBreak/>
        <w:t>VLASNIK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NEZAKONITO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DOKAZ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NEZAKONITO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PODNEO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PRIJAVU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UTVRĐIVANJE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IMOVINU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AKO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TOME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VODI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SLUŽBENA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EVIDENCIJA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PODACI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NAVEDENI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PORESKOJ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PRIJAVI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MORAJU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ODGOVARATI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SADRŽINI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TEHNIČKOG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DOKUMENTA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PODACIMA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ELABORATA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GEODETSKIH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RADOVA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DOKAZA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PODNETOJ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PORESKOJ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PRIJAVI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OBAVEŠTAVA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PODNOSIOCA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VISINI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TAKSE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33.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. </w:t>
      </w: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DOKAZA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PLAĆENOJ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TAKSI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IZDAJE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VISINA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TAKSE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4.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ZAVISI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KLASE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POVRŠINE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NAMENE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KAO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NAČINA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KORIŠĆENJA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KADA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SAGRAĐEN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ZAŠTITNOJ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ZONI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JAVNE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NAMENE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PRE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DONOŠENJA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VLASNIK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NEZAKONITO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IZJAVU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ODRIČE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POKRETANJE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SUDSKOG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SPORA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BILO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OSNOVU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VEZI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UTICAJEM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JAVNOG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KORIŠĆENJE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pacing w:before="0" w:beforeAutospacing="0" w:after="150" w:afterAutospacing="0"/>
        <w:ind w:firstLine="480"/>
        <w:jc w:val="both"/>
        <w:rPr>
          <w:noProof/>
          <w:color w:val="000000" w:themeColor="text1"/>
          <w:shd w:val="clear" w:color="auto" w:fill="FFFFFF"/>
          <w:lang w:val="sr-Latn-CS"/>
        </w:rPr>
      </w:pPr>
      <w:r>
        <w:rPr>
          <w:noProof/>
          <w:color w:val="000000" w:themeColor="text1"/>
          <w:lang w:val="sr-Latn-CS"/>
        </w:rPr>
        <w:t>KADA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ZA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KOJI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SE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POSTUPKU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OZAKONJENJA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PRIBAVLJA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SAGLASNOST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NA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TEHNIČKI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DOKUMENT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SKLADU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SA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ZAKONOM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KOJIM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SE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UREĐUJE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ZAŠTITA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OD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POŽARA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, </w:t>
      </w:r>
      <w:r>
        <w:rPr>
          <w:noProof/>
          <w:color w:val="000000" w:themeColor="text1"/>
          <w:shd w:val="clear" w:color="auto" w:fill="FFFFFF"/>
          <w:lang w:val="sr-Latn-CS"/>
        </w:rPr>
        <w:t>VREME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IZGRADNJE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, </w:t>
      </w:r>
      <w:r>
        <w:rPr>
          <w:noProof/>
          <w:color w:val="000000" w:themeColor="text1"/>
          <w:shd w:val="clear" w:color="auto" w:fill="FFFFFF"/>
          <w:lang w:val="sr-Latn-CS"/>
        </w:rPr>
        <w:t>OSIM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SKLADU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SA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OVIM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ZAKONOM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, </w:t>
      </w:r>
      <w:r>
        <w:rPr>
          <w:noProof/>
          <w:color w:val="000000" w:themeColor="text1"/>
          <w:shd w:val="clear" w:color="auto" w:fill="FFFFFF"/>
          <w:lang w:val="sr-Latn-CS"/>
        </w:rPr>
        <w:t>UTVRĐUJE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SE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I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NA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NAČIN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UTVRĐEN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PROPISOM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KOJIM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SE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UREĐUJU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KATASTARSKI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PREMER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I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KATASTAR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NEPOKRETNOSTI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I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NA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OSNOVU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OVERENE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IZJAVE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INVESTITORA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KOJOM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POD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PUNOM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MATERIJALNOM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, </w:t>
      </w:r>
      <w:r>
        <w:rPr>
          <w:noProof/>
          <w:color w:val="000000" w:themeColor="text1"/>
          <w:shd w:val="clear" w:color="auto" w:fill="FFFFFF"/>
          <w:lang w:val="sr-Latn-CS"/>
        </w:rPr>
        <w:t>KRIVIČNOM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I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MORALNOM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ODGOVORNOŠĆU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POTVRĐUJE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VREME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IZGRADNJE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OBJEKTA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>.</w:t>
      </w:r>
    </w:p>
    <w:p w:rsidR="000F1ED0" w:rsidRPr="000F721C" w:rsidRDefault="000F721C" w:rsidP="001B1EB5">
      <w:pPr>
        <w:pStyle w:val="NormalWeb"/>
        <w:spacing w:before="0" w:beforeAutospacing="0" w:after="150" w:afterAutospacing="0"/>
        <w:ind w:firstLine="480"/>
        <w:jc w:val="both"/>
        <w:rPr>
          <w:noProof/>
          <w:color w:val="000000" w:themeColor="text1"/>
          <w:shd w:val="clear" w:color="auto" w:fill="FFFFFF"/>
          <w:lang w:val="sr-Latn-CS"/>
        </w:rPr>
      </w:pPr>
      <w:r>
        <w:rPr>
          <w:noProof/>
          <w:color w:val="000000" w:themeColor="text1"/>
          <w:shd w:val="clear" w:color="auto" w:fill="FFFFFF"/>
          <w:lang w:val="sr-Latn-CS"/>
        </w:rPr>
        <w:t>MINISTAR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NADLEŽAN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ZA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POSLOVE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GRAĐEVINARSTVA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BLIŽE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UREĐUJE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REDOSLED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PREDUZIMANJA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RADNJI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POSTUPKU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OZAKONJENJA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>.</w:t>
      </w:r>
    </w:p>
    <w:p w:rsidR="000F1ED0" w:rsidRPr="000F721C" w:rsidRDefault="000F1ED0" w:rsidP="000F1ED0">
      <w:pPr>
        <w:pStyle w:val="NormalWeb"/>
        <w:spacing w:before="0" w:beforeAutospacing="0" w:after="150" w:afterAutospacing="0"/>
        <w:ind w:firstLine="480"/>
        <w:jc w:val="both"/>
        <w:rPr>
          <w:noProof/>
          <w:color w:val="000000" w:themeColor="text1"/>
          <w:shd w:val="clear" w:color="auto" w:fill="FFFFFF"/>
          <w:lang w:val="sr-Latn-CS"/>
        </w:rPr>
      </w:pPr>
    </w:p>
    <w:p w:rsidR="000F1ED0" w:rsidRPr="000F721C" w:rsidRDefault="000F1ED0" w:rsidP="000F1ED0">
      <w:pPr>
        <w:pStyle w:val="NormalWeb"/>
        <w:spacing w:before="0" w:beforeAutospacing="0" w:after="150" w:afterAutospacing="0"/>
        <w:ind w:firstLine="480"/>
        <w:jc w:val="both"/>
        <w:rPr>
          <w:noProof/>
          <w:color w:val="000000" w:themeColor="text1"/>
          <w:shd w:val="clear" w:color="auto" w:fill="FFFFFF"/>
          <w:lang w:val="sr-Latn-CS"/>
        </w:rPr>
      </w:pPr>
    </w:p>
    <w:p w:rsidR="000F1ED0" w:rsidRPr="000F721C" w:rsidRDefault="000F1ED0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</w:p>
    <w:p w:rsidR="00CE191A" w:rsidRPr="000F721C" w:rsidRDefault="00CE191A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 w:rsidRPr="000F721C">
        <w:rPr>
          <w:noProof/>
          <w:lang w:val="sr-Latn-CS"/>
        </w:rPr>
        <w:t xml:space="preserve">III. </w:t>
      </w:r>
      <w:r w:rsidR="000F721C">
        <w:rPr>
          <w:noProof/>
          <w:lang w:val="sr-Latn-CS"/>
        </w:rPr>
        <w:t>NAČIN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POSTUPAK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OZAKONJENJA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12.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CE191A" w:rsidRPr="000F721C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E191A" w:rsidRPr="000F721C">
        <w:rPr>
          <w:noProof/>
          <w:lang w:val="sr-Latn-CS"/>
        </w:rPr>
        <w:t xml:space="preserve">: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),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čiju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statutom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lastRenderedPageBreak/>
        <w:t>GRADOVI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SASTAVU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IMAJU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GRADSKE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OPŠTINE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MOGU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POVERITI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SPROVOĐENJE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GRADSKIM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OPŠTINAMA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STATUTA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JEDINICE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LOKALNE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SAMOUPRAVE</w:t>
      </w:r>
      <w:r w:rsidR="001B1EB5" w:rsidRPr="000F721C">
        <w:rPr>
          <w:noProof/>
          <w:color w:val="000000" w:themeColor="text1"/>
          <w:lang w:val="sr-Latn-CS"/>
        </w:rPr>
        <w:t xml:space="preserve">. 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STATUTOM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JEDINICE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LOKALNE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SAMOUPRAVE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ODREĐUJU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MOŽE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DONETI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GRADSKA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OPŠTINA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SASTAVU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GRADA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BEOGRADA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drugačije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shodno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18.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Izveštaj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zatečenom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klase</w:t>
      </w:r>
      <w:r w:rsidR="00CE191A" w:rsidRPr="000F721C">
        <w:rPr>
          <w:noProof/>
          <w:lang w:val="sr-Latn-CS"/>
        </w:rPr>
        <w:t xml:space="preserve"> 111011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112111, </w:t>
      </w:r>
      <w:r>
        <w:rPr>
          <w:noProof/>
          <w:lang w:val="sr-Latn-CS"/>
        </w:rPr>
        <w:t>sadrži</w:t>
      </w:r>
      <w:r w:rsidR="00CE191A" w:rsidRPr="000F721C">
        <w:rPr>
          <w:noProof/>
          <w:lang w:val="sr-Latn-CS"/>
        </w:rPr>
        <w:t xml:space="preserve">: </w:t>
      </w:r>
      <w:r>
        <w:rPr>
          <w:noProof/>
          <w:lang w:val="sr-Latn-CS"/>
        </w:rPr>
        <w:t>elaborat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snimak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izjavu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važili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izjavu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rizik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Snimak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opštu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tekstualnu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numeričku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grafičku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Opšta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CE191A" w:rsidRPr="000F721C">
        <w:rPr>
          <w:noProof/>
          <w:lang w:val="sr-Latn-CS"/>
        </w:rPr>
        <w:t>: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1) </w:t>
      </w:r>
      <w:r w:rsidR="000F721C">
        <w:rPr>
          <w:noProof/>
          <w:lang w:val="sr-Latn-CS"/>
        </w:rPr>
        <w:t>naslovnu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stranu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sledećim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podacima</w:t>
      </w:r>
      <w:r w:rsidRPr="000F721C">
        <w:rPr>
          <w:noProof/>
          <w:lang w:val="sr-Latn-CS"/>
        </w:rPr>
        <w:t>: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(1) </w:t>
      </w:r>
      <w:r w:rsidR="000F721C">
        <w:rPr>
          <w:noProof/>
          <w:lang w:val="sr-Latn-CS"/>
        </w:rPr>
        <w:t>naziv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lokacijom</w:t>
      </w:r>
      <w:r w:rsidRPr="000F721C">
        <w:rPr>
          <w:noProof/>
          <w:lang w:val="sr-Latn-CS"/>
        </w:rPr>
        <w:t xml:space="preserve"> (</w:t>
      </w:r>
      <w:r w:rsidR="000F721C">
        <w:rPr>
          <w:noProof/>
          <w:lang w:val="sr-Latn-CS"/>
        </w:rPr>
        <w:t>ulica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kućni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broj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ako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određen</w:t>
      </w:r>
      <w:r w:rsidRPr="000F721C">
        <w:rPr>
          <w:noProof/>
          <w:lang w:val="sr-Latn-CS"/>
        </w:rPr>
        <w:t xml:space="preserve">), </w:t>
      </w:r>
      <w:r w:rsidR="000F721C">
        <w:rPr>
          <w:noProof/>
          <w:lang w:val="sr-Latn-CS"/>
        </w:rPr>
        <w:t>brojem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katastarske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parcele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katastarskom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opštinom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(2) </w:t>
      </w:r>
      <w:r w:rsidR="000F721C">
        <w:rPr>
          <w:noProof/>
          <w:lang w:val="sr-Latn-CS"/>
        </w:rPr>
        <w:t>naziv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vlasnika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nezakonito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sagrađenog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(3) </w:t>
      </w:r>
      <w:r w:rsidR="000F721C">
        <w:rPr>
          <w:noProof/>
          <w:lang w:val="sr-Latn-CS"/>
        </w:rPr>
        <w:t>vrstu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dokumenta</w:t>
      </w:r>
      <w:r w:rsidRPr="000F721C">
        <w:rPr>
          <w:noProof/>
          <w:lang w:val="sr-Latn-CS"/>
        </w:rPr>
        <w:t xml:space="preserve"> (</w:t>
      </w:r>
      <w:r w:rsidR="000F721C">
        <w:rPr>
          <w:noProof/>
          <w:lang w:val="sr-Latn-CS"/>
        </w:rPr>
        <w:t>izveštaj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zatečenog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stanja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elaboratom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geodetskih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radova</w:t>
      </w:r>
      <w:r w:rsidRPr="000F721C">
        <w:rPr>
          <w:noProof/>
          <w:lang w:val="sr-Latn-CS"/>
        </w:rPr>
        <w:t>);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(4) </w:t>
      </w:r>
      <w:r w:rsidR="000F721C">
        <w:rPr>
          <w:noProof/>
          <w:lang w:val="sr-Latn-CS"/>
        </w:rPr>
        <w:t>naziv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preduzetnika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pravnog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lica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izradilo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izveštaj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(5) </w:t>
      </w:r>
      <w:r w:rsidR="000F721C">
        <w:rPr>
          <w:noProof/>
          <w:lang w:val="sr-Latn-CS"/>
        </w:rPr>
        <w:t>ime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prezime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broj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licence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odgovornog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projektanta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odgovornog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izvođača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radova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(6) </w:t>
      </w:r>
      <w:r w:rsidR="000F721C">
        <w:rPr>
          <w:noProof/>
          <w:lang w:val="sr-Latn-CS"/>
        </w:rPr>
        <w:t>mesto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datum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izrade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izveštaja</w:t>
      </w:r>
      <w:r w:rsidRPr="000F721C">
        <w:rPr>
          <w:noProof/>
          <w:lang w:val="sr-Latn-CS"/>
        </w:rPr>
        <w:t>.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2) </w:t>
      </w:r>
      <w:r w:rsidR="000F721C">
        <w:rPr>
          <w:noProof/>
          <w:lang w:val="sr-Latn-CS"/>
        </w:rPr>
        <w:t>sadržaj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izveštaja</w:t>
      </w:r>
      <w:r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Tekstualna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CE191A" w:rsidRPr="000F721C">
        <w:rPr>
          <w:noProof/>
          <w:lang w:val="sr-Latn-CS"/>
        </w:rPr>
        <w:t>: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1) </w:t>
      </w:r>
      <w:r w:rsidR="000F721C">
        <w:rPr>
          <w:noProof/>
          <w:lang w:val="sr-Latn-CS"/>
        </w:rPr>
        <w:t>opis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2) </w:t>
      </w:r>
      <w:r w:rsidR="000F721C">
        <w:rPr>
          <w:noProof/>
          <w:lang w:val="sr-Latn-CS"/>
        </w:rPr>
        <w:t>opis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instalacija</w:t>
      </w:r>
      <w:r w:rsidRPr="000F721C">
        <w:rPr>
          <w:noProof/>
          <w:lang w:val="sr-Latn-CS"/>
        </w:rPr>
        <w:t xml:space="preserve"> (</w:t>
      </w:r>
      <w:r w:rsidR="000F721C">
        <w:rPr>
          <w:noProof/>
          <w:lang w:val="sr-Latn-CS"/>
        </w:rPr>
        <w:t>hidrotehničke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elektroenergetske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telekomunikacione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signalne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mašinske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načinom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priključenja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spoljnu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mrežu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kao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opis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tehnologija</w:t>
      </w:r>
      <w:r w:rsidRPr="000F721C">
        <w:rPr>
          <w:noProof/>
          <w:lang w:val="sr-Latn-CS"/>
        </w:rPr>
        <w:t>);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3) </w:t>
      </w:r>
      <w:r w:rsidR="000F721C">
        <w:rPr>
          <w:noProof/>
          <w:lang w:val="sr-Latn-CS"/>
        </w:rPr>
        <w:t>način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korišćenja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4) </w:t>
      </w:r>
      <w:r w:rsidR="000F721C">
        <w:rPr>
          <w:noProof/>
          <w:lang w:val="sr-Latn-CS"/>
        </w:rPr>
        <w:t>vreme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izgradnje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5) </w:t>
      </w:r>
      <w:r w:rsidR="000F721C">
        <w:rPr>
          <w:noProof/>
          <w:lang w:val="sr-Latn-CS"/>
        </w:rPr>
        <w:t>podatke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materijalu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kojih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izgrađen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objekat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konstatacijom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radi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materijalu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obezbeđuje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trajnost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sigurnost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lastRenderedPageBreak/>
        <w:t xml:space="preserve">6) </w:t>
      </w:r>
      <w:r w:rsidR="000F721C">
        <w:rPr>
          <w:noProof/>
          <w:lang w:val="sr-Latn-CS"/>
        </w:rPr>
        <w:t>podatke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stepenu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završenosti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upotrebljivosti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konstatacijom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vizuelnoj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detekciji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stabilnosti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preduzećem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organom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tekstualnoj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navode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</w:t>
      </w:r>
      <w:r w:rsidR="00CE191A" w:rsidRPr="000F721C">
        <w:rPr>
          <w:noProof/>
          <w:lang w:val="sr-Latn-CS"/>
        </w:rPr>
        <w:t>-</w:t>
      </w:r>
      <w:r>
        <w:rPr>
          <w:noProof/>
          <w:lang w:val="sr-Latn-CS"/>
        </w:rPr>
        <w:t>zanatskom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tekstualna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popis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Numerička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CE191A" w:rsidRPr="000F721C">
        <w:rPr>
          <w:noProof/>
          <w:lang w:val="sr-Latn-CS"/>
        </w:rPr>
        <w:t>: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1) </w:t>
      </w:r>
      <w:r w:rsidR="000F721C">
        <w:rPr>
          <w:noProof/>
          <w:lang w:val="sr-Latn-CS"/>
        </w:rPr>
        <w:t>tabelarni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prikaz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površina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(</w:t>
      </w:r>
      <w:r w:rsidR="000F721C">
        <w:rPr>
          <w:noProof/>
          <w:lang w:val="sr-Latn-CS"/>
        </w:rPr>
        <w:t>numeracija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namena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neto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korisna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površina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svakog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posebnog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dela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naziv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etaže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nalazi</w:t>
      </w:r>
      <w:r w:rsidRPr="000F721C">
        <w:rPr>
          <w:noProof/>
          <w:lang w:val="sr-Latn-CS"/>
        </w:rPr>
        <w:t>);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2) </w:t>
      </w:r>
      <w:r w:rsidR="000F721C">
        <w:rPr>
          <w:noProof/>
          <w:lang w:val="sr-Latn-CS"/>
        </w:rPr>
        <w:t>BRGP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korisnu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površinu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3) </w:t>
      </w:r>
      <w:r w:rsidR="000F721C">
        <w:rPr>
          <w:noProof/>
          <w:lang w:val="sr-Latn-CS"/>
        </w:rPr>
        <w:t>spratnost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visinu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Grafička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CE191A" w:rsidRPr="000F721C">
        <w:rPr>
          <w:noProof/>
          <w:lang w:val="sr-Latn-CS"/>
        </w:rPr>
        <w:t>: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1) </w:t>
      </w:r>
      <w:r w:rsidR="000F721C">
        <w:rPr>
          <w:noProof/>
          <w:lang w:val="sr-Latn-CS"/>
        </w:rPr>
        <w:t>grafički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prikaz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osnove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svih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etaža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krova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odgovarajućoj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razmeri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2) </w:t>
      </w:r>
      <w:r w:rsidR="000F721C">
        <w:rPr>
          <w:noProof/>
          <w:lang w:val="sr-Latn-CS"/>
        </w:rPr>
        <w:t>najmanje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četiri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fotografije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boji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ili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crno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bele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prikazuju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sve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vidne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fasade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Sastavni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izjava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važili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>.</w:t>
      </w:r>
    </w:p>
    <w:p w:rsidR="00926D3E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AKO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PRIVREDNO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DRUŠTVO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DRUGO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LICE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IZRADILO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IZVEŠTAJ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ZATEČENOM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IZVEŠTAJ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ZATEČENOM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UNESE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NETAČNE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PODATKE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PRIKAŽE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STVARNO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STEPEN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ZAVRŠENOSTI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POKREĆE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POSTUPAK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ODUZIMANJE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LICENCE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ODGOVORNO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LICE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23.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Postupak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pokreće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sledećih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načina</w:t>
      </w:r>
      <w:r w:rsidR="00CE191A" w:rsidRPr="000F721C">
        <w:rPr>
          <w:strike/>
          <w:noProof/>
          <w:lang w:val="sr-Latn-CS"/>
        </w:rPr>
        <w:t>: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 w:rsidRPr="000F721C">
        <w:rPr>
          <w:strike/>
          <w:noProof/>
          <w:lang w:val="sr-Latn-CS"/>
        </w:rPr>
        <w:t xml:space="preserve">1)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lica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koja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podnela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zahtev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legalizaciju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objekata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</w:t>
      </w:r>
      <w:r w:rsidRPr="000F721C">
        <w:rPr>
          <w:strike/>
          <w:noProof/>
          <w:lang w:val="sr-Latn-CS"/>
        </w:rPr>
        <w:t xml:space="preserve"> 29. </w:t>
      </w:r>
      <w:r w:rsidR="000F721C">
        <w:rPr>
          <w:strike/>
          <w:noProof/>
          <w:lang w:val="sr-Latn-CS"/>
        </w:rPr>
        <w:t>januara</w:t>
      </w:r>
      <w:r w:rsidRPr="000F721C">
        <w:rPr>
          <w:strike/>
          <w:noProof/>
          <w:lang w:val="sr-Latn-CS"/>
        </w:rPr>
        <w:t xml:space="preserve"> 2014. </w:t>
      </w:r>
      <w:r w:rsidR="000F721C">
        <w:rPr>
          <w:strike/>
          <w:noProof/>
          <w:lang w:val="sr-Latn-CS"/>
        </w:rPr>
        <w:t>godine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t>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skladu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ranije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važećim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Zakonom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legalizaciji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objekata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t>postupak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pokreće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danom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stupanja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snagu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ovog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zakona</w:t>
      </w:r>
      <w:r w:rsidRPr="000F721C">
        <w:rPr>
          <w:strike/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 w:rsidRPr="000F721C">
        <w:rPr>
          <w:strike/>
          <w:noProof/>
          <w:lang w:val="sr-Latn-CS"/>
        </w:rPr>
        <w:t xml:space="preserve">2)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lica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koja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vlasnici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nezakonito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izgrađenog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objekta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koji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nije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podnet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zahtev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legalizaciju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</w:t>
      </w:r>
      <w:r w:rsidRPr="000F721C">
        <w:rPr>
          <w:strike/>
          <w:noProof/>
          <w:lang w:val="sr-Latn-CS"/>
        </w:rPr>
        <w:t xml:space="preserve"> 29. </w:t>
      </w:r>
      <w:r w:rsidR="000F721C">
        <w:rPr>
          <w:strike/>
          <w:noProof/>
          <w:lang w:val="sr-Latn-CS"/>
        </w:rPr>
        <w:t>januara</w:t>
      </w:r>
      <w:r w:rsidRPr="000F721C">
        <w:rPr>
          <w:strike/>
          <w:noProof/>
          <w:lang w:val="sr-Latn-CS"/>
        </w:rPr>
        <w:t xml:space="preserve"> 2014. </w:t>
      </w:r>
      <w:r w:rsidR="000F721C">
        <w:rPr>
          <w:strike/>
          <w:noProof/>
          <w:lang w:val="sr-Latn-CS"/>
        </w:rPr>
        <w:t>godine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t>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koji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je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građevinski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inspektor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doneo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rešenje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rušenju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t>postupak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pokreće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danom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dostavljanja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tog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rešenja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nadležnom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organu</w:t>
      </w:r>
      <w:r w:rsidRPr="000F721C">
        <w:rPr>
          <w:strike/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 w:rsidRPr="000F721C">
        <w:rPr>
          <w:strike/>
          <w:noProof/>
          <w:lang w:val="sr-Latn-CS"/>
        </w:rPr>
        <w:t xml:space="preserve">3)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lica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člana</w:t>
      </w:r>
      <w:r w:rsidRPr="000F721C">
        <w:rPr>
          <w:strike/>
          <w:noProof/>
          <w:lang w:val="sr-Latn-CS"/>
        </w:rPr>
        <w:t xml:space="preserve"> 6. </w:t>
      </w:r>
      <w:r w:rsidR="000F721C">
        <w:rPr>
          <w:strike/>
          <w:noProof/>
          <w:lang w:val="sr-Latn-CS"/>
        </w:rPr>
        <w:t>stav</w:t>
      </w:r>
      <w:r w:rsidRPr="000F721C">
        <w:rPr>
          <w:strike/>
          <w:noProof/>
          <w:lang w:val="sr-Latn-CS"/>
        </w:rPr>
        <w:t xml:space="preserve"> 7. </w:t>
      </w:r>
      <w:r w:rsidR="000F721C">
        <w:rPr>
          <w:strike/>
          <w:noProof/>
          <w:lang w:val="sr-Latn-CS"/>
        </w:rPr>
        <w:t>ovog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zakona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t>odnosno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lica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člana</w:t>
      </w:r>
      <w:r w:rsidRPr="000F721C">
        <w:rPr>
          <w:strike/>
          <w:noProof/>
          <w:lang w:val="sr-Latn-CS"/>
        </w:rPr>
        <w:t xml:space="preserve"> 13. </w:t>
      </w:r>
      <w:r w:rsidR="000F721C">
        <w:rPr>
          <w:strike/>
          <w:noProof/>
          <w:lang w:val="sr-Latn-CS"/>
        </w:rPr>
        <w:t>stav</w:t>
      </w:r>
      <w:r w:rsidRPr="000F721C">
        <w:rPr>
          <w:strike/>
          <w:noProof/>
          <w:lang w:val="sr-Latn-CS"/>
        </w:rPr>
        <w:t xml:space="preserve"> 2. </w:t>
      </w:r>
      <w:r w:rsidR="000F721C">
        <w:rPr>
          <w:strike/>
          <w:noProof/>
          <w:lang w:val="sr-Latn-CS"/>
        </w:rPr>
        <w:t>Zakona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posebnim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uslovima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upis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prava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svojine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objektima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izgrađenim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bez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građevinske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dozvole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čijem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zahtevu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nije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okončan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postupak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upisa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skladu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odredbama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tog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zakona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t>postupak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pokreće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danom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dostavljanja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spisa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predmeta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od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strane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organa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nadležnog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poslove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državnog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premera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katastra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nadležnom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organu</w:t>
      </w:r>
      <w:r w:rsidRPr="000F721C">
        <w:rPr>
          <w:strike/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 w:rsidRPr="000F721C">
        <w:rPr>
          <w:strike/>
          <w:noProof/>
          <w:lang w:val="sr-Latn-CS"/>
        </w:rPr>
        <w:t xml:space="preserve">4)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lica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člana</w:t>
      </w:r>
      <w:r w:rsidRPr="000F721C">
        <w:rPr>
          <w:strike/>
          <w:noProof/>
          <w:lang w:val="sr-Latn-CS"/>
        </w:rPr>
        <w:t xml:space="preserve"> 6. </w:t>
      </w:r>
      <w:r w:rsidR="000F721C">
        <w:rPr>
          <w:strike/>
          <w:noProof/>
          <w:lang w:val="sr-Latn-CS"/>
        </w:rPr>
        <w:t>stav</w:t>
      </w:r>
      <w:r w:rsidRPr="000F721C">
        <w:rPr>
          <w:strike/>
          <w:noProof/>
          <w:lang w:val="sr-Latn-CS"/>
        </w:rPr>
        <w:t xml:space="preserve"> 8. </w:t>
      </w:r>
      <w:r w:rsidR="000F721C">
        <w:rPr>
          <w:strike/>
          <w:noProof/>
          <w:lang w:val="sr-Latn-CS"/>
        </w:rPr>
        <w:t>ovog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zakona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t>odnosno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lica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člana</w:t>
      </w:r>
      <w:r w:rsidRPr="000F721C">
        <w:rPr>
          <w:strike/>
          <w:noProof/>
          <w:lang w:val="sr-Latn-CS"/>
        </w:rPr>
        <w:t xml:space="preserve"> 13. </w:t>
      </w:r>
      <w:r w:rsidR="000F721C">
        <w:rPr>
          <w:strike/>
          <w:noProof/>
          <w:lang w:val="sr-Latn-CS"/>
        </w:rPr>
        <w:t>stav</w:t>
      </w:r>
      <w:r w:rsidRPr="000F721C">
        <w:rPr>
          <w:strike/>
          <w:noProof/>
          <w:lang w:val="sr-Latn-CS"/>
        </w:rPr>
        <w:t xml:space="preserve"> 2. </w:t>
      </w:r>
      <w:r w:rsidR="000F721C">
        <w:rPr>
          <w:strike/>
          <w:noProof/>
          <w:lang w:val="sr-Latn-CS"/>
        </w:rPr>
        <w:t>Zakona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posebnim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uslovima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upis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prava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svojine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objektima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izgrađenim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bez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građevinske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dozvole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t>po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čijem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zahtevu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je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izvršen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upis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prava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svojine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objektu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izgrađenom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bez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građevinske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dozvole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lastRenderedPageBreak/>
        <w:t>postupak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pokreće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podnošenjem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zahteva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ozakonjenje</w:t>
      </w:r>
      <w:r w:rsidRPr="000F721C">
        <w:rPr>
          <w:strike/>
          <w:noProof/>
          <w:lang w:val="sr-Latn-CS"/>
        </w:rPr>
        <w:t xml:space="preserve">, </w:t>
      </w:r>
      <w:r w:rsidR="000F721C">
        <w:rPr>
          <w:strike/>
          <w:noProof/>
          <w:lang w:val="sr-Latn-CS"/>
        </w:rPr>
        <w:t>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roku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od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šest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meseci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od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dana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stupanja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snagu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ovog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zakona</w:t>
      </w:r>
      <w:r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pokretanja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teku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računaju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rokovi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POSTUPAK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VODI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6.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clan"/>
        <w:shd w:val="clear" w:color="auto" w:fill="FFFFFF"/>
        <w:spacing w:before="330" w:beforeAutospacing="0" w:after="12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POSTUPAK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6. </w:t>
      </w:r>
      <w:r>
        <w:rPr>
          <w:noProof/>
          <w:color w:val="000000" w:themeColor="text1"/>
          <w:lang w:val="sr-Latn-CS"/>
        </w:rPr>
        <w:t>STAV</w:t>
      </w:r>
      <w:r w:rsidR="001B1EB5" w:rsidRPr="000F721C">
        <w:rPr>
          <w:noProof/>
          <w:color w:val="000000" w:themeColor="text1"/>
          <w:lang w:val="sr-Latn-CS"/>
        </w:rPr>
        <w:t xml:space="preserve"> 4.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POKREĆE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OSNOVU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OBAVEŠTENJA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VIDLJIVOSTI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SATELITSKOM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SNIMKU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VOĐENJE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POSLOVE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DRŽAVNOG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PREMERA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KATASTRA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1B1EB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25.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grubi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konstruktivnim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sklopom</w:t>
      </w:r>
      <w:r w:rsidR="00CE191A" w:rsidRPr="000F721C">
        <w:rPr>
          <w:noProof/>
          <w:lang w:val="sr-Latn-CS"/>
        </w:rPr>
        <w:t xml:space="preserve"> (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noseće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elemente</w:t>
      </w:r>
      <w:r w:rsidR="00CE191A" w:rsidRPr="000F721C">
        <w:rPr>
          <w:noProof/>
          <w:lang w:val="sr-Latn-CS"/>
        </w:rPr>
        <w:t xml:space="preserve">: </w:t>
      </w:r>
      <w:r>
        <w:rPr>
          <w:noProof/>
          <w:lang w:val="sr-Latn-CS"/>
        </w:rPr>
        <w:t>temelj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armirano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betonske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čelične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stubove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gredama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armirano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betonske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tavanice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krovnu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konstrukciju</w:t>
      </w:r>
      <w:r w:rsidR="00CE191A" w:rsidRPr="000F721C">
        <w:rPr>
          <w:noProof/>
          <w:lang w:val="sr-Latn-CS"/>
        </w:rPr>
        <w:t xml:space="preserve">),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spoljna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stolarija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razvodi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CE191A" w:rsidRPr="000F721C">
        <w:rPr>
          <w:noProof/>
          <w:lang w:val="sr-Latn-CS"/>
        </w:rPr>
        <w:t xml:space="preserve"> (</w:t>
      </w:r>
      <w:r>
        <w:rPr>
          <w:noProof/>
          <w:lang w:val="sr-Latn-CS"/>
        </w:rPr>
        <w:t>fasaderski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podopolagački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stolarski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CE191A" w:rsidRPr="000F721C">
        <w:rPr>
          <w:noProof/>
          <w:lang w:val="sr-Latn-CS"/>
        </w:rPr>
        <w:t xml:space="preserve">.), </w:t>
      </w:r>
      <w:r>
        <w:rPr>
          <w:noProof/>
          <w:lang w:val="sr-Latn-CS"/>
        </w:rPr>
        <w:t>mogu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drugostepenom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>.</w:t>
      </w:r>
    </w:p>
    <w:p w:rsidR="001B1EB5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ODBIJA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RAZLOGA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ŠTO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STEPENU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PROPISANOJ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DONOŠENJA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upisu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Opis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zatečenom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26.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terenu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obavestiće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naložiti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geodetskih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arhitektonskih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stabilan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stabilan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stabilan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drugostepenom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>.</w:t>
      </w:r>
    </w:p>
    <w:p w:rsidR="0026481B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4.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DONOŠENJA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26481B" w:rsidRPr="000F721C" w:rsidRDefault="0026481B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28.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5. </w:t>
      </w:r>
      <w:r>
        <w:rPr>
          <w:noProof/>
          <w:lang w:val="sr-Latn-CS"/>
        </w:rPr>
        <w:t>stav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CE191A" w:rsidRPr="000F721C">
        <w:rPr>
          <w:noProof/>
          <w:lang w:val="sr-Latn-CS"/>
        </w:rPr>
        <w:t xml:space="preserve">. 3)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4)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spise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fazi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Upravljač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dužna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pisanu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odbijanje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>.</w:t>
      </w:r>
    </w:p>
    <w:p w:rsidR="0026481B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5.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DONOŠENJA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6481B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29.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spratnosti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CE191A" w:rsidRPr="000F721C">
        <w:rPr>
          <w:noProof/>
          <w:lang w:val="sr-Latn-CS"/>
        </w:rPr>
        <w:t xml:space="preserve"> 8. </w:t>
      </w:r>
      <w:r>
        <w:rPr>
          <w:noProof/>
          <w:lang w:val="sr-Latn-CS"/>
        </w:rPr>
        <w:t>st</w:t>
      </w:r>
      <w:r w:rsidR="00CE191A" w:rsidRPr="000F721C">
        <w:rPr>
          <w:noProof/>
          <w:lang w:val="sr-Latn-CS"/>
        </w:rPr>
        <w:t xml:space="preserve">. 2.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namena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namenom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kompatibilnosti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spratnost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spratnošću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spratnošću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8. </w:t>
      </w:r>
      <w:r>
        <w:rPr>
          <w:noProof/>
          <w:lang w:val="sr-Latn-CS"/>
        </w:rPr>
        <w:t>stav</w:t>
      </w:r>
      <w:r w:rsidR="00CE191A" w:rsidRPr="000F721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strike/>
          <w:noProof/>
          <w:lang w:val="sr-Latn-CS"/>
        </w:rPr>
        <w:t>.</w:t>
      </w:r>
    </w:p>
    <w:p w:rsidR="0026481B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30.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doneto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donosi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noProof/>
          <w:lang w:val="sr-Latn-CS"/>
        </w:rPr>
        <w:t>.</w:t>
      </w:r>
    </w:p>
    <w:p w:rsidR="0026481B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26481B" w:rsidRPr="000F721C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OVOG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GA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26481B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26481B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Izuzetno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promenjen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odbijen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drugačije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konstatuje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31.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bespravno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produžetak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razlozi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produžetak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(</w:t>
      </w:r>
      <w:r>
        <w:rPr>
          <w:noProof/>
          <w:lang w:val="sr-Latn-CS"/>
        </w:rPr>
        <w:t>okončanje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sudskog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pribavljanje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CE191A" w:rsidRPr="000F721C">
        <w:rPr>
          <w:noProof/>
          <w:lang w:val="sr-Latn-CS"/>
        </w:rPr>
        <w:t xml:space="preserve">.), </w:t>
      </w:r>
      <w:r>
        <w:rPr>
          <w:strike/>
          <w:noProof/>
          <w:lang w:val="sr-Latn-CS"/>
        </w:rPr>
        <w:t>zaključkom</w:t>
      </w:r>
      <w:r w:rsidR="00CE191A" w:rsidRPr="000F721C">
        <w:rPr>
          <w:noProof/>
          <w:lang w:val="sr-Latn-CS"/>
        </w:rPr>
        <w:t xml:space="preserve"> </w:t>
      </w:r>
      <w:r w:rsidR="0026481B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REŠENJEM</w:t>
      </w:r>
      <w:r w:rsidR="0026481B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prekinuti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strike/>
          <w:noProof/>
          <w:lang w:val="sr-Latn-CS"/>
        </w:rPr>
        <w:t>Zaključkom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REŠENJEM</w:t>
      </w:r>
      <w:r w:rsidR="0026481B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Postupak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pošto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odlučeno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26481B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6481B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zatraži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produžetak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REŠENJEM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odbaciti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7.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7.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zaključak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strike/>
          <w:noProof/>
          <w:lang w:val="sr-Latn-CS"/>
        </w:rPr>
        <w:t>.</w:t>
      </w:r>
    </w:p>
    <w:p w:rsidR="002C67BD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2C67BD" w:rsidRPr="000F721C">
        <w:rPr>
          <w:noProof/>
          <w:color w:val="000000" w:themeColor="text1"/>
          <w:lang w:val="sr-Latn-CS"/>
        </w:rPr>
        <w:t xml:space="preserve"> 7. </w:t>
      </w:r>
      <w:r>
        <w:rPr>
          <w:noProof/>
          <w:color w:val="000000" w:themeColor="text1"/>
          <w:lang w:val="sr-Latn-CS"/>
        </w:rPr>
        <w:t>OVOG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2C67BD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32.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11. </w:t>
      </w:r>
      <w:r>
        <w:rPr>
          <w:noProof/>
          <w:lang w:val="sr-Latn-CS"/>
        </w:rPr>
        <w:t>stav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bespravno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REŠENJEM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odbaciti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zaključak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odlaganja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strike/>
          <w:noProof/>
          <w:lang w:val="sr-Latn-CS"/>
        </w:rPr>
        <w:t>.</w:t>
      </w:r>
    </w:p>
    <w:p w:rsidR="002C67BD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2C67BD" w:rsidRPr="000F721C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OVOG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2C67BD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zatečenom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umesto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zatečenom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umesto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nalaže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60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traženi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7.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REŠENJEM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odbaciti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8.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8.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zaključak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8.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noProof/>
          <w:lang w:val="sr-Latn-CS"/>
        </w:rPr>
        <w:t>.</w:t>
      </w:r>
    </w:p>
    <w:p w:rsidR="002C67BD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2C67BD" w:rsidRPr="000F721C">
        <w:rPr>
          <w:noProof/>
          <w:color w:val="000000" w:themeColor="text1"/>
          <w:lang w:val="sr-Latn-CS"/>
        </w:rPr>
        <w:t xml:space="preserve"> 8. </w:t>
      </w:r>
      <w:r>
        <w:rPr>
          <w:noProof/>
          <w:color w:val="000000" w:themeColor="text1"/>
          <w:lang w:val="sr-Latn-CS"/>
        </w:rPr>
        <w:t>OVOG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2C67BD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33.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uplaćuje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70%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30%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15%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15%, </w:t>
      </w: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Novčana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dobijena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jedinica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CE191A" w:rsidRPr="000F721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pripremanje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opremanje</w:t>
      </w:r>
      <w:r w:rsidR="00CE191A" w:rsidRPr="000F721C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građevinskog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pribavljanje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zemljišta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održavanje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5.000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korisne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100 m², </w:t>
      </w:r>
      <w:r>
        <w:rPr>
          <w:noProof/>
          <w:lang w:val="sr-Latn-CS"/>
        </w:rPr>
        <w:t>pomoćne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145.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samohrani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roditelj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100 m²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200 m²,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200 m²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300 m²,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20.000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CE191A" w:rsidRPr="000F721C">
        <w:rPr>
          <w:noProof/>
          <w:lang w:val="sr-Latn-CS"/>
        </w:rPr>
        <w:t xml:space="preserve"> 300 m²,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sastoje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korisne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500 m²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500 m²,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250.000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sastoje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korisne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500 m²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1000 m²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500 m²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1000 m²,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500.000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sastoje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korisne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1000 m²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1500 m²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1000 m²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1500 m²,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1.000.000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sastoje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korisne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CE191A" w:rsidRPr="000F721C">
        <w:rPr>
          <w:noProof/>
          <w:lang w:val="sr-Latn-CS"/>
        </w:rPr>
        <w:t xml:space="preserve"> 1500 m²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CE191A" w:rsidRPr="000F721C">
        <w:rPr>
          <w:noProof/>
          <w:lang w:val="sr-Latn-CS"/>
        </w:rPr>
        <w:t xml:space="preserve"> 1500 m²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3.000.000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>.</w:t>
      </w:r>
    </w:p>
    <w:p w:rsidR="002C67BD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color w:val="000000" w:themeColor="text1"/>
          <w:lang w:val="sr-Latn-CS"/>
        </w:rPr>
        <w:t>IZUZETNO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1.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TAKSA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PLAĆA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ORGANIZACIJA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INSTITUCIJA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REPUBLIKE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SRBIJE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ORGANA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ORGANIZACIJA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AUTONOMNIH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POKRAJINA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JEDINICA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LOKALNE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SAMOUPRAVE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ORGANIZACIJA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OBAVEZNOG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SOCIJALNOG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OSIGURANJA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USTANOVA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OSNOVANIH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STRANE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REPUBLIKE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SRBIJE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AUTONOMNIH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POKRAJINA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JEDINICA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LOKALNE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SAMOUPRAVE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CRKAVA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VERSKIH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ZAJEDNICA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REGISTROVANIH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UREĐUJU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CRKVE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VERSKE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ZAJEDNICE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CRVENOG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KRSTA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SRBIJE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DIPLOMATSKO</w:t>
      </w:r>
      <w:r w:rsidR="001B1EB5" w:rsidRPr="000F721C">
        <w:rPr>
          <w:noProof/>
          <w:color w:val="000000" w:themeColor="text1"/>
          <w:lang w:val="sr-Latn-CS"/>
        </w:rPr>
        <w:t>-</w:t>
      </w:r>
      <w:r>
        <w:rPr>
          <w:noProof/>
          <w:color w:val="000000" w:themeColor="text1"/>
          <w:lang w:val="sr-Latn-CS"/>
        </w:rPr>
        <w:t>KONZULARNIH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PREDSTAVNIŠTAVA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DRUGIH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DRŽAVA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USLOVOM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UZAJAMNOSTI</w:t>
      </w:r>
      <w:r w:rsidR="002C67BD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34.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obaveštava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propisanu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REŠENJEM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odbaciti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2C67BD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zaključak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CE191A" w:rsidRPr="000F721C">
        <w:rPr>
          <w:strike/>
          <w:noProof/>
          <w:lang w:val="sr-Latn-CS"/>
        </w:rPr>
        <w:t>.</w:t>
      </w:r>
    </w:p>
    <w:p w:rsidR="002C67BD" w:rsidRPr="000F721C" w:rsidRDefault="000F721C" w:rsidP="002C67BD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2C67BD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REŠENJE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2C67BD" w:rsidRPr="000F721C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OVOG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NADLEŽNOJ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2C67BD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2C67BD" w:rsidRPr="000F721C">
        <w:rPr>
          <w:noProof/>
          <w:color w:val="000000" w:themeColor="text1"/>
          <w:lang w:val="sr-Latn-CS"/>
        </w:rPr>
        <w:t>.</w:t>
      </w:r>
    </w:p>
    <w:p w:rsidR="002C67BD" w:rsidRPr="000F721C" w:rsidRDefault="002C67BD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>: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1) </w:t>
      </w:r>
      <w:r w:rsidR="000F721C">
        <w:rPr>
          <w:noProof/>
          <w:lang w:val="sr-Latn-CS"/>
        </w:rPr>
        <w:t>konstataciju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tim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rešenjem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vrši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ozakonjenje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nezakonito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izgrađenog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dela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nezakonito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izvedenih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radova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2) </w:t>
      </w:r>
      <w:r w:rsidR="000F721C">
        <w:rPr>
          <w:noProof/>
          <w:lang w:val="sr-Latn-CS"/>
        </w:rPr>
        <w:t>naziv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prezime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vlasnika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izdaje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rešenje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ozakonjenju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naznakom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sedišta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adrese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3) </w:t>
      </w:r>
      <w:r w:rsidR="000F721C">
        <w:rPr>
          <w:noProof/>
          <w:lang w:val="sr-Latn-CS"/>
        </w:rPr>
        <w:t>podatke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predmet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ozakonjenja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osnovnim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podacima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njegovoj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nameni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vrsti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gabaritu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spratnosti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neto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BRGP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oznaku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lokacije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kojoj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nalazi</w:t>
      </w:r>
      <w:r w:rsidRPr="000F721C">
        <w:rPr>
          <w:noProof/>
          <w:lang w:val="sr-Latn-CS"/>
        </w:rPr>
        <w:t xml:space="preserve"> (</w:t>
      </w:r>
      <w:r w:rsidR="000F721C">
        <w:rPr>
          <w:noProof/>
          <w:lang w:val="sr-Latn-CS"/>
        </w:rPr>
        <w:t>katastarska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parcela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katastarska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opština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ulica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kućni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broj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ako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određen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opština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grad</w:t>
      </w:r>
      <w:r w:rsidRPr="000F721C">
        <w:rPr>
          <w:noProof/>
          <w:lang w:val="sr-Latn-CS"/>
        </w:rPr>
        <w:t>);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4) </w:t>
      </w:r>
      <w:r w:rsidR="000F721C">
        <w:rPr>
          <w:noProof/>
          <w:lang w:val="sr-Latn-CS"/>
        </w:rPr>
        <w:t>ime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prezime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broj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licence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preduzetnika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ili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naziv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privrednog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društva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drugog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pravnog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lica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koje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izradilo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izveštaj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zatečenom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stanju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ime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prezime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broj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licence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odgovornog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projektanta</w:t>
      </w:r>
      <w:r w:rsidRPr="000F721C">
        <w:rPr>
          <w:noProof/>
          <w:lang w:val="sr-Latn-CS"/>
        </w:rPr>
        <w:t xml:space="preserve">, </w:t>
      </w:r>
      <w:r w:rsidR="000F721C">
        <w:rPr>
          <w:noProof/>
          <w:lang w:val="sr-Latn-CS"/>
        </w:rPr>
        <w:t>odnosno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odgovornog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izvođača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radova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5) </w:t>
      </w:r>
      <w:r w:rsidR="000F721C">
        <w:rPr>
          <w:noProof/>
          <w:lang w:val="sr-Latn-CS"/>
        </w:rPr>
        <w:t>konstataciju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izveštaj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zatečenom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stanju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objekta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elaboratom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geodetskih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radova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sastavni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deo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rešenja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ozakonjenju</w:t>
      </w:r>
      <w:r w:rsidRPr="000F721C">
        <w:rPr>
          <w:noProof/>
          <w:lang w:val="sr-Latn-CS"/>
        </w:rPr>
        <w:t>;</w:t>
      </w:r>
    </w:p>
    <w:p w:rsidR="00CE191A" w:rsidRPr="000F721C" w:rsidRDefault="00CE191A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 w:rsidRPr="000F721C">
        <w:rPr>
          <w:noProof/>
          <w:lang w:val="sr-Latn-CS"/>
        </w:rPr>
        <w:t xml:space="preserve">6) </w:t>
      </w:r>
      <w:r w:rsidR="000F721C">
        <w:rPr>
          <w:noProof/>
          <w:lang w:val="sr-Latn-CS"/>
        </w:rPr>
        <w:t>dokaz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plaćenoj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taksi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za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ozakonjenje</w:t>
      </w:r>
      <w:r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Sastavni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popis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opis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ozakonjuju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glavni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>.</w:t>
      </w:r>
    </w:p>
    <w:p w:rsidR="002C67BD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color w:val="000000" w:themeColor="text1"/>
          <w:lang w:val="sr-Latn-CS"/>
        </w:rPr>
        <w:t>REŠENJE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SAGRAĐEN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ZAŠTITNOJ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ZONI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JAVNE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NAMENE</w:t>
      </w:r>
      <w:r w:rsidR="001B1EB5" w:rsidRPr="000F721C">
        <w:rPr>
          <w:noProof/>
          <w:color w:val="000000" w:themeColor="text1"/>
          <w:lang w:val="sr-Latn-CS"/>
        </w:rPr>
        <w:t xml:space="preserve">  </w:t>
      </w:r>
      <w:r>
        <w:rPr>
          <w:noProof/>
          <w:color w:val="000000" w:themeColor="text1"/>
          <w:lang w:val="sr-Latn-CS"/>
        </w:rPr>
        <w:t>SADRŽI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KONSTATACIJU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DOSTAVLJENA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OVERENA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IZJAVA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VLASNIKA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ODRIČE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POKRETANJE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SUDSKOG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SPORA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BILO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OSNOVU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VEZI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UTICAJEM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JAVNOG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KORIŠĆENJE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2C67BD" w:rsidRPr="000F721C" w:rsidRDefault="000F721C" w:rsidP="002C67BD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E191A" w:rsidRPr="000F721C">
        <w:rPr>
          <w:noProof/>
          <w:lang w:val="sr-Latn-CS"/>
        </w:rPr>
        <w:t xml:space="preserve"> (</w:t>
      </w:r>
      <w:r>
        <w:rPr>
          <w:noProof/>
          <w:lang w:val="sr-Latn-CS"/>
        </w:rPr>
        <w:t>stanova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garaža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CE191A" w:rsidRPr="000F721C">
        <w:rPr>
          <w:noProof/>
          <w:lang w:val="sr-Latn-CS"/>
        </w:rPr>
        <w:t xml:space="preserve">.)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specifikaciju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taksa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zgradu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naplaćuje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svakog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Pravnosnažno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inspekciji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35.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spisak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objavljuje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dostupan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javnost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putem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interneta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Sadržaj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spisak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objavi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zvaničnoj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internet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stranici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sačinjavanja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spiska</w:t>
      </w:r>
      <w:r w:rsidR="00CE191A" w:rsidRPr="000F721C">
        <w:rPr>
          <w:strike/>
          <w:noProof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VODI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SLUŽBENU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EVIDENCIJU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POKRENUTIM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POSTUPCIMA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NADLEŽNOSTI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KAO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IZDATIM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REŠENJIMA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 </w:t>
      </w:r>
      <w:r>
        <w:rPr>
          <w:noProof/>
          <w:color w:val="000000" w:themeColor="text1"/>
          <w:lang w:val="sr-Latn-CS"/>
        </w:rPr>
        <w:t>OBJAVLJUJE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IH</w:t>
      </w:r>
      <w:r w:rsidR="001B1EB5" w:rsidRPr="000F721C">
        <w:rPr>
          <w:noProof/>
          <w:color w:val="000000" w:themeColor="text1"/>
          <w:lang w:val="sr-Latn-CS"/>
        </w:rPr>
        <w:t xml:space="preserve"> 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ELEKTRONSKOM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OBLIKU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DOSTUPAN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JAVNOST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DIGITALNOJ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PLATFORMI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NACIONALNE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INFRASTRUKTURE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 </w:t>
      </w:r>
      <w:r>
        <w:rPr>
          <w:noProof/>
          <w:color w:val="000000" w:themeColor="text1"/>
          <w:shd w:val="clear" w:color="auto" w:fill="FFFFFF"/>
          <w:lang w:val="sr-Latn-CS"/>
        </w:rPr>
        <w:t>GEOPROSTORNIH</w:t>
      </w:r>
      <w:r w:rsidR="001B1EB5" w:rsidRPr="000F721C">
        <w:rPr>
          <w:noProof/>
          <w:color w:val="000000" w:themeColor="text1"/>
          <w:shd w:val="clear" w:color="auto" w:fill="FFFFFF"/>
          <w:lang w:val="sr-Latn-CS"/>
        </w:rPr>
        <w:t xml:space="preserve"> </w:t>
      </w:r>
      <w:r>
        <w:rPr>
          <w:noProof/>
          <w:color w:val="000000" w:themeColor="text1"/>
          <w:shd w:val="clear" w:color="auto" w:fill="FFFFFF"/>
          <w:lang w:val="sr-Latn-CS"/>
        </w:rPr>
        <w:t>PODATAKA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KORISTI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EVIDENCIJU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NISU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UPISANI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KATASTAR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NEPOKRETNOSTI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CILJU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VOĐENJA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GRAFIČKE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BAZE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VRŠENJA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NADZORA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PLAĆANJA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REALIZACIJE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RADOVA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UČESTVUJE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ODRŽAVANJU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EVIDENCIJE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EVIDENCIJU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NISU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UPISANI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KATASTAR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NEP</w:t>
      </w:r>
      <w:r w:rsidR="001B1EB5" w:rsidRPr="000F721C">
        <w:rPr>
          <w:noProof/>
          <w:color w:val="000000" w:themeColor="text1"/>
          <w:lang w:val="sr-Latn-CS"/>
        </w:rPr>
        <w:t>O</w:t>
      </w:r>
      <w:r>
        <w:rPr>
          <w:noProof/>
          <w:color w:val="000000" w:themeColor="text1"/>
          <w:lang w:val="sr-Latn-CS"/>
        </w:rPr>
        <w:t>KRETNOSTI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USPOSTAVLJA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VODI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POSLOVE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DRŽAVNOG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PREMERA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KATASTRA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1B1EB5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SADRŽINU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NAČIN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VOĐENJA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EVIDENCIJA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</w:t>
      </w:r>
      <w:r w:rsidR="001B1EB5" w:rsidRPr="000F721C">
        <w:rPr>
          <w:noProof/>
          <w:color w:val="000000" w:themeColor="text1"/>
          <w:lang w:val="sr-Latn-CS"/>
        </w:rPr>
        <w:t xml:space="preserve">. 1.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PROPISUJE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MINISTAR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POSLOVE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GRAĐEVINARSTVA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2C67BD" w:rsidRPr="000F721C" w:rsidRDefault="000F721C" w:rsidP="001B1EB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DUŽAN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SPISAK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POKRENUTIH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POSTUPAKA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IZDATIH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OBJAVI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ZVANIČNOJ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INTERNET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STRANICI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OSAM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SAČINJAVANJA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SPISKA</w:t>
      </w:r>
      <w:r w:rsidR="001B1EB5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CE191A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color w:val="333333"/>
          <w:lang w:val="sr-Latn-CS"/>
        </w:rPr>
      </w:pPr>
      <w:r w:rsidRPr="000F721C">
        <w:rPr>
          <w:noProof/>
          <w:color w:val="333333"/>
          <w:lang w:val="sr-Latn-CS"/>
        </w:rPr>
        <w:t xml:space="preserve">V. </w:t>
      </w:r>
      <w:r w:rsidR="000F721C">
        <w:rPr>
          <w:noProof/>
          <w:color w:val="333333"/>
          <w:lang w:val="sr-Latn-CS"/>
        </w:rPr>
        <w:t>UPIS</w:t>
      </w:r>
      <w:r w:rsidRPr="000F721C">
        <w:rPr>
          <w:noProof/>
          <w:color w:val="333333"/>
          <w:lang w:val="sr-Latn-CS"/>
        </w:rPr>
        <w:t xml:space="preserve"> </w:t>
      </w:r>
      <w:r w:rsidR="000F721C">
        <w:rPr>
          <w:noProof/>
          <w:color w:val="333333"/>
          <w:lang w:val="sr-Latn-CS"/>
        </w:rPr>
        <w:t>PRAVA</w:t>
      </w:r>
      <w:r w:rsidRPr="000F721C">
        <w:rPr>
          <w:noProof/>
          <w:color w:val="333333"/>
          <w:lang w:val="sr-Latn-CS"/>
        </w:rPr>
        <w:t xml:space="preserve"> </w:t>
      </w:r>
      <w:r w:rsidR="000F721C">
        <w:rPr>
          <w:noProof/>
          <w:color w:val="333333"/>
          <w:lang w:val="sr-Latn-CS"/>
        </w:rPr>
        <w:t>SVOJINE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color w:val="333333"/>
          <w:lang w:val="sr-Latn-CS"/>
        </w:rPr>
      </w:pPr>
      <w:r>
        <w:rPr>
          <w:noProof/>
          <w:color w:val="333333"/>
          <w:lang w:val="sr-Latn-CS"/>
        </w:rPr>
        <w:t>Član</w:t>
      </w:r>
      <w:r w:rsidR="00CE191A" w:rsidRPr="000F721C">
        <w:rPr>
          <w:noProof/>
          <w:color w:val="333333"/>
          <w:lang w:val="sr-Latn-CS"/>
        </w:rPr>
        <w:t xml:space="preserve"> 36.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Danom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stiču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knjizi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vodova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Nadležni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službenoj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premera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ozakonjenju</w:t>
      </w:r>
      <w:r w:rsidR="00CE191A" w:rsidRPr="000F721C">
        <w:rPr>
          <w:noProof/>
          <w:lang w:val="sr-Latn-CS"/>
        </w:rPr>
        <w:t>.</w:t>
      </w:r>
    </w:p>
    <w:p w:rsidR="00871F54" w:rsidRPr="000F721C" w:rsidRDefault="000F721C" w:rsidP="00871F54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color w:val="000000" w:themeColor="text1"/>
          <w:lang w:val="sr-Latn-CS"/>
        </w:rPr>
        <w:t>AKO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PREDMET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SVOJINE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B1EB5" w:rsidRPr="000F721C">
        <w:rPr>
          <w:noProof/>
          <w:color w:val="000000" w:themeColor="text1"/>
          <w:lang w:val="sr-Latn-CS"/>
        </w:rPr>
        <w:t xml:space="preserve"> 34. </w:t>
      </w:r>
      <w:r>
        <w:rPr>
          <w:noProof/>
          <w:color w:val="000000" w:themeColor="text1"/>
          <w:lang w:val="sr-Latn-CS"/>
        </w:rPr>
        <w:t>STAVA</w:t>
      </w:r>
      <w:r w:rsidR="001B1EB5" w:rsidRPr="000F721C">
        <w:rPr>
          <w:noProof/>
          <w:color w:val="000000" w:themeColor="text1"/>
          <w:lang w:val="sr-Latn-CS"/>
        </w:rPr>
        <w:t xml:space="preserve"> 9. </w:t>
      </w:r>
      <w:r>
        <w:rPr>
          <w:noProof/>
          <w:color w:val="000000" w:themeColor="text1"/>
          <w:lang w:val="sr-Latn-CS"/>
        </w:rPr>
        <w:t>OVOG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NADLEŽNI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SLUŽBENOJ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DUŽNOSTI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POSLOVE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DRŽAVNOG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PREMERA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IZJAVU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VLASNIKA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ODRIČE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POKRETANJE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SUDSKOG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SPORA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PRAVNOSNAŽNOSTI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B1EB5" w:rsidRPr="000F721C">
        <w:rPr>
          <w:noProof/>
          <w:color w:val="000000" w:themeColor="text1"/>
          <w:lang w:val="sr-Latn-CS"/>
        </w:rPr>
        <w:t xml:space="preserve">. </w:t>
      </w:r>
      <w:r>
        <w:rPr>
          <w:noProof/>
          <w:color w:val="000000" w:themeColor="text1"/>
          <w:lang w:val="sr-Latn-CS"/>
        </w:rPr>
        <w:t>IZJAVA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ODRICANJU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UPISUJE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EVIDENCIJU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KATASTRA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NEPOKRETNOSTI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VIDU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ZABELEŽBE</w:t>
      </w:r>
      <w:r w:rsidR="001B1EB5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ROKOM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VAŽENJA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DOK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POSTOJI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PREDMETNI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NIJE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VEZAN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PROMENU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VLASNIŠTVA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B1EB5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OBJEKTU</w:t>
      </w:r>
      <w:r w:rsidR="00871F54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premera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kućnom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podzakonskim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Republičkog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geodetskog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zavoda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niti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administrativna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administrativne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takse</w:t>
      </w:r>
      <w:r w:rsidR="00CE191A" w:rsidRPr="000F721C">
        <w:rPr>
          <w:strike/>
          <w:noProof/>
          <w:lang w:val="sr-Latn-CS"/>
        </w:rPr>
        <w:t>.</w:t>
      </w:r>
    </w:p>
    <w:p w:rsidR="00871F54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ZA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SVOJINE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OSNOVU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871F54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KAO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UTVRĐIVANJE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KUĆNOG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BROJA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PLAĆA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ADMINISTRATIVNA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TAKSA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ODREĐENA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UREĐUJU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ADMINISTRATIVNE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TAKSE</w:t>
      </w:r>
      <w:r w:rsidR="00871F54" w:rsidRPr="000F721C">
        <w:rPr>
          <w:noProof/>
          <w:color w:val="000000" w:themeColor="text1"/>
          <w:lang w:val="sr-Latn-CS"/>
        </w:rPr>
        <w:t>.</w:t>
      </w:r>
    </w:p>
    <w:p w:rsidR="00133C56" w:rsidRPr="000F721C" w:rsidRDefault="000F721C" w:rsidP="00133C56">
      <w:pPr>
        <w:pStyle w:val="NormalWeb"/>
        <w:shd w:val="clear" w:color="auto" w:fill="FFFFFF"/>
        <w:ind w:firstLine="480"/>
        <w:jc w:val="both"/>
        <w:rPr>
          <w:bCs/>
          <w:noProof/>
          <w:color w:val="000000" w:themeColor="text1"/>
          <w:lang w:val="sr-Latn-CS"/>
        </w:rPr>
      </w:pPr>
      <w:r>
        <w:rPr>
          <w:bCs/>
          <w:noProof/>
          <w:color w:val="000000" w:themeColor="text1"/>
          <w:lang w:val="sr-Latn-CS"/>
        </w:rPr>
        <w:t>NADLEŽNI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ORGAN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PO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SLUŽBENOJ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DUŽNOSTI</w:t>
      </w:r>
      <w:r w:rsidR="00133C56" w:rsidRPr="000F721C">
        <w:rPr>
          <w:bCs/>
          <w:noProof/>
          <w:color w:val="000000" w:themeColor="text1"/>
          <w:lang w:val="sr-Latn-CS"/>
        </w:rPr>
        <w:t xml:space="preserve">, </w:t>
      </w:r>
      <w:r>
        <w:rPr>
          <w:bCs/>
          <w:noProof/>
          <w:color w:val="000000" w:themeColor="text1"/>
          <w:lang w:val="sr-Latn-CS"/>
        </w:rPr>
        <w:t>U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ROKU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OD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TRI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DANA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OD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DANA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KONAČNOSTI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REŠENJA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KOJIM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ODOBRAVA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OZAKONJENJE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OBJEKTA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ILI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DELA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OBJEKTA</w:t>
      </w:r>
      <w:r w:rsidR="00133C56" w:rsidRPr="000F721C">
        <w:rPr>
          <w:bCs/>
          <w:noProof/>
          <w:color w:val="000000" w:themeColor="text1"/>
          <w:lang w:val="sr-Latn-CS"/>
        </w:rPr>
        <w:t xml:space="preserve">, </w:t>
      </w:r>
      <w:r>
        <w:rPr>
          <w:bCs/>
          <w:noProof/>
          <w:color w:val="000000" w:themeColor="text1"/>
          <w:lang w:val="sr-Latn-CS"/>
        </w:rPr>
        <w:t>DOSTAVLJA</w:t>
      </w:r>
      <w:r w:rsidR="00133C56" w:rsidRPr="000F721C">
        <w:rPr>
          <w:bCs/>
          <w:noProof/>
          <w:color w:val="000000" w:themeColor="text1"/>
          <w:lang w:val="sr-Latn-CS"/>
        </w:rPr>
        <w:t> </w:t>
      </w:r>
      <w:r>
        <w:rPr>
          <w:bCs/>
          <w:noProof/>
          <w:color w:val="000000" w:themeColor="text1"/>
          <w:lang w:val="sr-Latn-CS"/>
        </w:rPr>
        <w:t>ORGANU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NADLEŽNOM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POSLOVE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DRŽAVNOG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PREMERA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KATASTRA</w:t>
      </w:r>
      <w:r w:rsidR="00133C56" w:rsidRPr="000F721C">
        <w:rPr>
          <w:bCs/>
          <w:noProof/>
          <w:color w:val="000000" w:themeColor="text1"/>
          <w:lang w:val="sr-Latn-CS"/>
        </w:rPr>
        <w:t> </w:t>
      </w:r>
      <w:r>
        <w:rPr>
          <w:bCs/>
          <w:noProof/>
          <w:color w:val="000000" w:themeColor="text1"/>
          <w:lang w:val="sr-Latn-CS"/>
        </w:rPr>
        <w:t>PREDLOG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BRISANJE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ZABELEŽBE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ZABRANE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OTUĐENJA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OBJEKTE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IZ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STAVA</w:t>
      </w:r>
      <w:r w:rsidR="00133C56" w:rsidRPr="000F721C">
        <w:rPr>
          <w:bCs/>
          <w:noProof/>
          <w:color w:val="000000" w:themeColor="text1"/>
          <w:lang w:val="sr-Latn-CS"/>
        </w:rPr>
        <w:t xml:space="preserve"> 7. </w:t>
      </w:r>
      <w:r>
        <w:rPr>
          <w:bCs/>
          <w:noProof/>
          <w:color w:val="000000" w:themeColor="text1"/>
          <w:lang w:val="sr-Latn-CS"/>
        </w:rPr>
        <w:t>OVOG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ČLANA</w:t>
      </w:r>
      <w:r w:rsidR="00133C56" w:rsidRPr="000F721C">
        <w:rPr>
          <w:bCs/>
          <w:noProof/>
          <w:color w:val="000000" w:themeColor="text1"/>
          <w:lang w:val="sr-Latn-CS"/>
        </w:rPr>
        <w:t>.</w:t>
      </w:r>
    </w:p>
    <w:p w:rsidR="00871F54" w:rsidRPr="000F721C" w:rsidRDefault="000F721C" w:rsidP="00133C56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PO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PRAVNOSNAŽNOSTI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LICA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UPISALA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SVOJINE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OSNOVU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POSEBNIM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USLOVIMA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SVOJINE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OBJEKTIMA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IZGRAĐENIM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BEZ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DOZVOLE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BRIŠE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ZABELEŽBA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LISTU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NEPOKRETNOSTI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SVOJINA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STEČENA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OSNOVU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POSEBNIM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USLOVIMA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SVOJINE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OBJEKTIMA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IZGRAĐENIM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BEZ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DOZVOLE</w:t>
      </w:r>
      <w:r w:rsidR="00133C56" w:rsidRPr="000F721C">
        <w:rPr>
          <w:noProof/>
          <w:color w:val="000000" w:themeColor="text1"/>
          <w:lang w:val="sr-Latn-CS"/>
        </w:rPr>
        <w:t>.</w:t>
      </w:r>
    </w:p>
    <w:p w:rsidR="00871F54" w:rsidRPr="000F721C" w:rsidRDefault="00CE191A" w:rsidP="00871F54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 w:rsidRPr="000F721C">
        <w:rPr>
          <w:noProof/>
          <w:lang w:val="sr-Latn-CS"/>
        </w:rPr>
        <w:t xml:space="preserve">VI. </w:t>
      </w:r>
      <w:r w:rsidR="000F721C">
        <w:rPr>
          <w:noProof/>
          <w:lang w:val="sr-Latn-CS"/>
        </w:rPr>
        <w:t>RUŠENJE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OBJEKATA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37.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Rušenje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neće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izvršavati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>.</w:t>
      </w:r>
    </w:p>
    <w:p w:rsidR="00871F54" w:rsidRPr="000F721C" w:rsidRDefault="000F721C" w:rsidP="00871F54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RUŠENJE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NEZAKONITO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IZGRAĐENOG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871F54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SMISLU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871F54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SPROVODI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OSNOVU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KONAČNOG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871F54" w:rsidRPr="000F721C">
        <w:rPr>
          <w:noProof/>
          <w:color w:val="000000" w:themeColor="text1"/>
          <w:lang w:val="sr-Latn-CS"/>
        </w:rPr>
        <w:t xml:space="preserve">  </w:t>
      </w:r>
      <w:r>
        <w:rPr>
          <w:noProof/>
          <w:color w:val="000000" w:themeColor="text1"/>
          <w:lang w:val="sr-Latn-CS"/>
        </w:rPr>
        <w:t>KOJIM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ODBIJA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ODBACUJE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871F54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color w:val="333333"/>
          <w:lang w:val="sr-Latn-CS"/>
        </w:rPr>
      </w:pPr>
      <w:r>
        <w:rPr>
          <w:noProof/>
          <w:color w:val="333333"/>
          <w:lang w:val="sr-Latn-CS"/>
        </w:rPr>
        <w:t>Član</w:t>
      </w:r>
      <w:r w:rsidR="00CE191A" w:rsidRPr="000F721C">
        <w:rPr>
          <w:noProof/>
          <w:color w:val="333333"/>
          <w:lang w:val="sr-Latn-CS"/>
        </w:rPr>
        <w:t xml:space="preserve"> 38.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građevinski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zaključak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stav</w:t>
      </w:r>
      <w:r w:rsidR="00CE191A" w:rsidRPr="000F721C">
        <w:rPr>
          <w:strike/>
          <w:noProof/>
          <w:lang w:val="sr-Latn-CS"/>
        </w:rPr>
        <w:t xml:space="preserve"> 6.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Pravnosnažnim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okončanjem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odbacuje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odbija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ozakonjenje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stiču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rušenje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nezakonito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CE191A" w:rsidRPr="000F721C">
        <w:rPr>
          <w:strike/>
          <w:noProof/>
          <w:lang w:val="sr-Latn-CS"/>
        </w:rPr>
        <w:t>.</w:t>
      </w:r>
    </w:p>
    <w:p w:rsidR="00871F54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KONAČNIM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REŠENJEM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KOJIM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ODBACUJE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ODBIJA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ZAHTEV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871F54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STIČU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USLOVI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RUŠENJE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NEZAKONITO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IZGRAĐENOG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871F54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DELA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OBJEKTA</w:t>
      </w:r>
      <w:r w:rsidR="00871F54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strike/>
          <w:noProof/>
          <w:lang w:val="sr-Latn-CS"/>
        </w:rPr>
        <w:t>Pravnosnažni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pravnosnažnosti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CE191A" w:rsidRPr="000F721C">
        <w:rPr>
          <w:noProof/>
          <w:lang w:val="sr-Latn-CS"/>
        </w:rPr>
        <w:t>.</w:t>
      </w:r>
    </w:p>
    <w:p w:rsidR="00871F54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color w:val="000000" w:themeColor="text1"/>
          <w:lang w:val="sr-Latn-CS"/>
        </w:rPr>
        <w:t>AKT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871F54" w:rsidRPr="000F721C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OVOG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NADLEŽNI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DOSTAVLJA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GRAĐEVINSKOJ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INSPEKCIJI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KONAČNOSTI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TOG</w:t>
      </w:r>
      <w:r w:rsidR="00871F54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AKTA</w:t>
      </w:r>
      <w:r w:rsidR="00871F54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Građevinski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odmah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prijemu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donese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rušenju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takvo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doneto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rušenju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građevinski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konstatuje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rušenju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premera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administracije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191A" w:rsidRPr="000F721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organ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premera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upisuje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zabeležbu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zabrane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CE191A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color w:val="333333"/>
          <w:lang w:val="sr-Latn-CS"/>
        </w:rPr>
      </w:pPr>
      <w:r w:rsidRPr="000F721C">
        <w:rPr>
          <w:noProof/>
          <w:color w:val="333333"/>
          <w:lang w:val="sr-Latn-CS"/>
        </w:rPr>
        <w:t xml:space="preserve">VII. </w:t>
      </w:r>
      <w:r w:rsidR="000F721C">
        <w:rPr>
          <w:noProof/>
          <w:color w:val="333333"/>
          <w:lang w:val="sr-Latn-CS"/>
        </w:rPr>
        <w:t>PRIKLJUČENJE</w:t>
      </w:r>
      <w:r w:rsidRPr="000F721C">
        <w:rPr>
          <w:noProof/>
          <w:color w:val="333333"/>
          <w:lang w:val="sr-Latn-CS"/>
        </w:rPr>
        <w:t xml:space="preserve"> </w:t>
      </w:r>
      <w:r w:rsidR="000F721C">
        <w:rPr>
          <w:noProof/>
          <w:color w:val="333333"/>
          <w:lang w:val="sr-Latn-CS"/>
        </w:rPr>
        <w:t>NA</w:t>
      </w:r>
      <w:r w:rsidRPr="000F721C">
        <w:rPr>
          <w:noProof/>
          <w:color w:val="333333"/>
          <w:lang w:val="sr-Latn-CS"/>
        </w:rPr>
        <w:t xml:space="preserve"> </w:t>
      </w:r>
      <w:r w:rsidR="000F721C">
        <w:rPr>
          <w:noProof/>
          <w:color w:val="333333"/>
          <w:lang w:val="sr-Latn-CS"/>
        </w:rPr>
        <w:t>INFRASTRUKTURU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color w:val="333333"/>
          <w:lang w:val="sr-Latn-CS"/>
        </w:rPr>
      </w:pPr>
      <w:r>
        <w:rPr>
          <w:noProof/>
          <w:color w:val="333333"/>
          <w:lang w:val="sr-Latn-CS"/>
        </w:rPr>
        <w:t>Član</w:t>
      </w:r>
      <w:r w:rsidR="00CE191A" w:rsidRPr="000F721C">
        <w:rPr>
          <w:noProof/>
          <w:color w:val="333333"/>
          <w:lang w:val="sr-Latn-CS"/>
        </w:rPr>
        <w:t xml:space="preserve"> 39.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privremeno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pravosnažnog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ozakonjenja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biti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priključen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elektroenergetsku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gasnu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elektronskih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komunikacija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daljinskog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grejanja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vodovod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kanalizaciju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priključenje</w:t>
      </w:r>
      <w:r w:rsidR="00CE191A" w:rsidRPr="000F721C">
        <w:rPr>
          <w:strike/>
          <w:noProof/>
          <w:lang w:val="sr-Latn-CS"/>
        </w:rPr>
        <w:t>.</w:t>
      </w:r>
    </w:p>
    <w:p w:rsidR="00133C56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noProof/>
          <w:color w:val="000000" w:themeColor="text1"/>
          <w:lang w:val="sr-Latn-CS"/>
        </w:rPr>
        <w:t>AKO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PRIVREMENO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PRIKLJUČEN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ELEKTROENERGETSKU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MREŽU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GASNU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MREŽU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MREŽU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ELEKTRONSKIH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KOMUNIKACIJA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MREŽU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DALJINSKOG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GREJANJA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VODOVOD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KANALIZACIJU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NE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BUDE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OVIM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GRAĐEVINSKI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INSPEKTOR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DUŽAN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BEZ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ODLAGANJA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NAJKASNIJE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TRI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DOBIJANJU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AKTA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33C56" w:rsidRPr="000F721C">
        <w:rPr>
          <w:noProof/>
          <w:color w:val="000000" w:themeColor="text1"/>
          <w:lang w:val="sr-Latn-CS"/>
        </w:rPr>
        <w:t xml:space="preserve"> 38. </w:t>
      </w:r>
      <w:r>
        <w:rPr>
          <w:noProof/>
          <w:color w:val="000000" w:themeColor="text1"/>
          <w:lang w:val="sr-Latn-CS"/>
        </w:rPr>
        <w:t>STAV</w:t>
      </w:r>
      <w:r w:rsidR="00133C56" w:rsidRPr="000F721C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OVOG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PRIMERAK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TOG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AKTA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JAVNOM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PREDUZEĆU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JAVNOM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KOMUNALNOM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PREDUZEĆU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PRIVREDNOM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DRUŠTVU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PREDUZETNIKU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PRIVREMENO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PRIKLJUČIO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SVOJU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MREŽU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INFRASTRUKTURU</w:t>
      </w:r>
      <w:r w:rsidR="00133C56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ozakonjen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građevinski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odlaganja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najkasnije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dobijanju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CE191A" w:rsidRPr="000F721C">
        <w:rPr>
          <w:strike/>
          <w:noProof/>
          <w:lang w:val="sr-Latn-CS"/>
        </w:rPr>
        <w:t xml:space="preserve"> 38. </w:t>
      </w:r>
      <w:r>
        <w:rPr>
          <w:strike/>
          <w:noProof/>
          <w:lang w:val="sr-Latn-CS"/>
        </w:rPr>
        <w:t>ovog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primerak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privrednom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preduzetniku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priključilo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svoju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mrežu</w:t>
      </w:r>
      <w:r w:rsidR="00CE191A" w:rsidRPr="000F721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infrastrukturu</w:t>
      </w:r>
      <w:r w:rsidR="00CE191A" w:rsidRPr="000F721C">
        <w:rPr>
          <w:strike/>
          <w:noProof/>
          <w:lang w:val="sr-Latn-CS"/>
        </w:rPr>
        <w:t>.</w:t>
      </w:r>
    </w:p>
    <w:p w:rsidR="00CE191A" w:rsidRPr="000F721C" w:rsidRDefault="000F721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Javno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javno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dužno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2. </w:t>
      </w:r>
      <w:r w:rsidR="00BE0017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BE0017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BE0017" w:rsidRPr="000F721C">
        <w:rPr>
          <w:noProof/>
          <w:color w:val="000000" w:themeColor="text1"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isključi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mreže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priključen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CE191A" w:rsidRPr="000F721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>.</w:t>
      </w:r>
    </w:p>
    <w:p w:rsidR="00C43B5C" w:rsidRPr="000F721C" w:rsidRDefault="00C43B5C" w:rsidP="00FD27DA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</w:p>
    <w:p w:rsidR="00CE191A" w:rsidRPr="000F721C" w:rsidRDefault="00CE191A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 w:rsidRPr="000F721C">
        <w:rPr>
          <w:noProof/>
          <w:lang w:val="sr-Latn-CS"/>
        </w:rPr>
        <w:t xml:space="preserve">IX. </w:t>
      </w:r>
      <w:r w:rsidR="000F721C">
        <w:rPr>
          <w:noProof/>
          <w:lang w:val="sr-Latn-CS"/>
        </w:rPr>
        <w:t>KAZNENE</w:t>
      </w:r>
      <w:r w:rsidRPr="000F721C">
        <w:rPr>
          <w:noProof/>
          <w:lang w:val="sr-Latn-CS"/>
        </w:rPr>
        <w:t xml:space="preserve"> </w:t>
      </w:r>
      <w:r w:rsidR="000F721C">
        <w:rPr>
          <w:noProof/>
          <w:lang w:val="sr-Latn-CS"/>
        </w:rPr>
        <w:t>ODREDBE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41.</w:t>
      </w:r>
    </w:p>
    <w:p w:rsidR="00CE191A" w:rsidRPr="000F721C" w:rsidRDefault="000F721C" w:rsidP="00613213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1.500.000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3.000.000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javno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prijemu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odbacuje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ozakonjenje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priključen</w:t>
      </w:r>
      <w:r w:rsidR="00CE191A" w:rsidRPr="000F721C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CE191A" w:rsidRPr="000F721C">
        <w:rPr>
          <w:noProof/>
          <w:lang w:val="sr-Latn-CS"/>
        </w:rPr>
        <w:t xml:space="preserve"> 39).</w:t>
      </w:r>
    </w:p>
    <w:p w:rsidR="00133C56" w:rsidRPr="000F721C" w:rsidRDefault="000F721C" w:rsidP="00133C56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NOVČANOM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KAZNOM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133C56" w:rsidRPr="000F721C">
        <w:rPr>
          <w:noProof/>
          <w:color w:val="000000" w:themeColor="text1"/>
          <w:lang w:val="sr-Latn-CS"/>
        </w:rPr>
        <w:t xml:space="preserve"> 1.500.000 </w:t>
      </w:r>
      <w:r>
        <w:rPr>
          <w:noProof/>
          <w:color w:val="000000" w:themeColor="text1"/>
          <w:lang w:val="sr-Latn-CS"/>
        </w:rPr>
        <w:t>DO</w:t>
      </w:r>
      <w:r w:rsidR="00133C56" w:rsidRPr="000F721C">
        <w:rPr>
          <w:noProof/>
          <w:color w:val="000000" w:themeColor="text1"/>
          <w:lang w:val="sr-Latn-CS"/>
        </w:rPr>
        <w:t xml:space="preserve"> 3.000.000 </w:t>
      </w:r>
      <w:r>
        <w:rPr>
          <w:noProof/>
          <w:color w:val="000000" w:themeColor="text1"/>
          <w:lang w:val="sr-Latn-CS"/>
        </w:rPr>
        <w:t>DINARA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KAZNIĆE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PRIVREDNI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PRESTUP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JAVNO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PREDUZEĆE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JAVNO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KOMUNALNO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PREDUZEĆE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PRIVREDNO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DRUŠTVO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ILI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DRUGO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LICE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KOJE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PRIKLJUČI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MREŽU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INFRASTRUKTURU</w:t>
      </w:r>
      <w:r w:rsidR="00133C56" w:rsidRPr="000F721C">
        <w:rPr>
          <w:noProof/>
          <w:color w:val="000000" w:themeColor="text1"/>
          <w:lang w:val="sr-Latn-CS"/>
        </w:rPr>
        <w:t>.</w:t>
      </w:r>
    </w:p>
    <w:p w:rsidR="00CE191A" w:rsidRPr="000F721C" w:rsidRDefault="000F721C" w:rsidP="00613213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CE191A" w:rsidRPr="000F721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CE191A" w:rsidRPr="000F721C">
        <w:rPr>
          <w:strike/>
          <w:noProof/>
          <w:lang w:val="sr-Latn-CS"/>
        </w:rPr>
        <w:t xml:space="preserve"> 1</w:t>
      </w:r>
      <w:r w:rsidR="00CE191A" w:rsidRPr="000F721C">
        <w:rPr>
          <w:noProof/>
          <w:lang w:val="sr-Latn-CS"/>
        </w:rPr>
        <w:t xml:space="preserve">. </w:t>
      </w:r>
      <w:r>
        <w:rPr>
          <w:noProof/>
          <w:lang w:val="sr-Latn-CS"/>
        </w:rPr>
        <w:t>IZ</w:t>
      </w:r>
      <w:r w:rsidR="00BD17A9" w:rsidRPr="000F721C">
        <w:rPr>
          <w:noProof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</w:t>
      </w:r>
      <w:r w:rsidR="00BD17A9" w:rsidRPr="000F721C">
        <w:rPr>
          <w:noProof/>
          <w:color w:val="000000" w:themeColor="text1"/>
          <w:lang w:val="sr-Latn-CS"/>
        </w:rPr>
        <w:t xml:space="preserve">. 1. </w:t>
      </w:r>
      <w:r>
        <w:rPr>
          <w:noProof/>
          <w:color w:val="000000" w:themeColor="text1"/>
          <w:lang w:val="sr-Latn-CS"/>
        </w:rPr>
        <w:t>I</w:t>
      </w:r>
      <w:r w:rsidR="00BD17A9" w:rsidRPr="000F721C">
        <w:rPr>
          <w:noProof/>
          <w:color w:val="000000" w:themeColor="text1"/>
          <w:lang w:val="sr-Latn-CS"/>
        </w:rPr>
        <w:t xml:space="preserve"> 2.</w:t>
      </w:r>
      <w:r w:rsidR="00BD17A9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javnom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CE191A" w:rsidRPr="000F721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CE191A" w:rsidRPr="000F721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E191A" w:rsidRPr="000F721C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do</w:t>
      </w:r>
      <w:r w:rsidR="00CE191A" w:rsidRPr="000F721C">
        <w:rPr>
          <w:noProof/>
          <w:lang w:val="sr-Latn-CS"/>
        </w:rPr>
        <w:t xml:space="preserve"> 200.000 </w:t>
      </w:r>
      <w:r>
        <w:rPr>
          <w:noProof/>
          <w:lang w:val="sr-Latn-CS"/>
        </w:rPr>
        <w:t>dinara</w:t>
      </w:r>
      <w:r w:rsidR="00CE191A" w:rsidRPr="000F721C">
        <w:rPr>
          <w:noProof/>
          <w:lang w:val="sr-Latn-CS"/>
        </w:rPr>
        <w:t>.</w:t>
      </w:r>
    </w:p>
    <w:p w:rsidR="00CE191A" w:rsidRPr="000F721C" w:rsidRDefault="000F721C" w:rsidP="00CE19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CE191A" w:rsidRPr="000F721C">
        <w:rPr>
          <w:strike/>
          <w:noProof/>
          <w:lang w:val="sr-Latn-CS"/>
        </w:rPr>
        <w:t xml:space="preserve"> 44.</w:t>
      </w:r>
    </w:p>
    <w:p w:rsidR="00CE191A" w:rsidRPr="000F721C" w:rsidRDefault="000F721C" w:rsidP="00CE191A">
      <w:pPr>
        <w:pStyle w:val="NormalWeb"/>
        <w:shd w:val="clear" w:color="auto" w:fill="FFFFFF"/>
        <w:spacing w:before="0" w:beforeAutospacing="0" w:after="150" w:afterAutospacing="0"/>
        <w:ind w:firstLine="480"/>
        <w:rPr>
          <w:strike/>
          <w:noProof/>
          <w:lang w:val="sr-Latn-CS"/>
        </w:rPr>
      </w:pPr>
      <w:r>
        <w:rPr>
          <w:strike/>
          <w:noProof/>
          <w:lang w:val="sr-Latn-CS"/>
        </w:rPr>
        <w:t>Novčanom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kaznom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E191A" w:rsidRPr="000F721C">
        <w:rPr>
          <w:strike/>
          <w:noProof/>
          <w:lang w:val="sr-Latn-CS"/>
        </w:rPr>
        <w:t xml:space="preserve"> 50.000 </w:t>
      </w:r>
      <w:r>
        <w:rPr>
          <w:strike/>
          <w:noProof/>
          <w:lang w:val="sr-Latn-CS"/>
        </w:rPr>
        <w:t>do</w:t>
      </w:r>
      <w:r w:rsidR="00CE191A" w:rsidRPr="000F721C">
        <w:rPr>
          <w:strike/>
          <w:noProof/>
          <w:lang w:val="sr-Latn-CS"/>
        </w:rPr>
        <w:t xml:space="preserve"> 150.000 </w:t>
      </w:r>
      <w:r>
        <w:rPr>
          <w:strike/>
          <w:noProof/>
          <w:lang w:val="sr-Latn-CS"/>
        </w:rPr>
        <w:t>dinara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kazniće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prekršaj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CE191A" w:rsidRPr="000F721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CE191A" w:rsidRPr="000F721C">
        <w:rPr>
          <w:strike/>
          <w:noProof/>
          <w:lang w:val="sr-Latn-CS"/>
        </w:rPr>
        <w:t>:</w:t>
      </w:r>
    </w:p>
    <w:p w:rsidR="00CE191A" w:rsidRPr="000F721C" w:rsidRDefault="00CE191A" w:rsidP="00CE191A">
      <w:pPr>
        <w:pStyle w:val="NormalWeb"/>
        <w:shd w:val="clear" w:color="auto" w:fill="FFFFFF"/>
        <w:spacing w:before="0" w:beforeAutospacing="0" w:after="150" w:afterAutospacing="0"/>
        <w:ind w:firstLine="480"/>
        <w:rPr>
          <w:strike/>
          <w:noProof/>
          <w:lang w:val="sr-Latn-CS"/>
        </w:rPr>
      </w:pPr>
      <w:r w:rsidRPr="000F721C">
        <w:rPr>
          <w:strike/>
          <w:noProof/>
          <w:lang w:val="sr-Latn-CS"/>
        </w:rPr>
        <w:t xml:space="preserve">1) </w:t>
      </w:r>
      <w:r w:rsidR="000F721C">
        <w:rPr>
          <w:strike/>
          <w:noProof/>
          <w:lang w:val="sr-Latn-CS"/>
        </w:rPr>
        <w:t>ne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sačini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program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popisa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nezakonito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izgrađenih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objekata</w:t>
      </w:r>
      <w:r w:rsidRPr="000F721C">
        <w:rPr>
          <w:strike/>
          <w:noProof/>
          <w:lang w:val="sr-Latn-CS"/>
        </w:rPr>
        <w:t>;</w:t>
      </w:r>
    </w:p>
    <w:p w:rsidR="00CE191A" w:rsidRPr="000F721C" w:rsidRDefault="00CE191A" w:rsidP="00CE191A">
      <w:pPr>
        <w:pStyle w:val="NormalWeb"/>
        <w:shd w:val="clear" w:color="auto" w:fill="FFFFFF"/>
        <w:spacing w:before="0" w:beforeAutospacing="0" w:after="150" w:afterAutospacing="0"/>
        <w:ind w:firstLine="480"/>
        <w:rPr>
          <w:strike/>
          <w:noProof/>
          <w:lang w:val="sr-Latn-CS"/>
        </w:rPr>
      </w:pPr>
      <w:r w:rsidRPr="000F721C">
        <w:rPr>
          <w:strike/>
          <w:noProof/>
          <w:lang w:val="sr-Latn-CS"/>
        </w:rPr>
        <w:t xml:space="preserve">2) </w:t>
      </w:r>
      <w:r w:rsidR="000F721C">
        <w:rPr>
          <w:strike/>
          <w:noProof/>
          <w:lang w:val="sr-Latn-CS"/>
        </w:rPr>
        <w:t>ne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donese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rešenje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rušenju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objekta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propisanom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roku</w:t>
      </w:r>
      <w:r w:rsidRPr="000F721C">
        <w:rPr>
          <w:strike/>
          <w:noProof/>
          <w:lang w:val="sr-Latn-CS"/>
        </w:rPr>
        <w:t>;</w:t>
      </w:r>
    </w:p>
    <w:p w:rsidR="00CE191A" w:rsidRPr="000F721C" w:rsidRDefault="00CE191A" w:rsidP="00CE191A">
      <w:pPr>
        <w:pStyle w:val="NormalWeb"/>
        <w:shd w:val="clear" w:color="auto" w:fill="FFFFFF"/>
        <w:spacing w:before="0" w:beforeAutospacing="0" w:after="150" w:afterAutospacing="0"/>
        <w:ind w:firstLine="480"/>
        <w:rPr>
          <w:strike/>
          <w:noProof/>
          <w:lang w:val="sr-Latn-CS"/>
        </w:rPr>
      </w:pPr>
      <w:r w:rsidRPr="000F721C">
        <w:rPr>
          <w:strike/>
          <w:noProof/>
          <w:lang w:val="sr-Latn-CS"/>
        </w:rPr>
        <w:t xml:space="preserve">3) </w:t>
      </w:r>
      <w:r w:rsidR="000F721C">
        <w:rPr>
          <w:strike/>
          <w:noProof/>
          <w:lang w:val="sr-Latn-CS"/>
        </w:rPr>
        <w:t>ne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dostavi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nadležnom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organu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rešenje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o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rušenju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u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propisanom</w:t>
      </w:r>
      <w:r w:rsidRPr="000F721C">
        <w:rPr>
          <w:strike/>
          <w:noProof/>
          <w:lang w:val="sr-Latn-CS"/>
        </w:rPr>
        <w:t xml:space="preserve"> </w:t>
      </w:r>
      <w:r w:rsidR="000F721C">
        <w:rPr>
          <w:strike/>
          <w:noProof/>
          <w:lang w:val="sr-Latn-CS"/>
        </w:rPr>
        <w:t>roku</w:t>
      </w:r>
      <w:r w:rsidRPr="000F721C">
        <w:rPr>
          <w:strike/>
          <w:noProof/>
          <w:lang w:val="sr-Latn-CS"/>
        </w:rPr>
        <w:t>.</w:t>
      </w:r>
    </w:p>
    <w:p w:rsidR="00133C56" w:rsidRPr="000F721C" w:rsidRDefault="00133C56" w:rsidP="00CE191A">
      <w:pPr>
        <w:pStyle w:val="NormalWeb"/>
        <w:shd w:val="clear" w:color="auto" w:fill="FFFFFF"/>
        <w:spacing w:before="0" w:beforeAutospacing="0" w:after="150" w:afterAutospacing="0"/>
        <w:ind w:firstLine="480"/>
        <w:rPr>
          <w:strike/>
          <w:noProof/>
          <w:lang w:val="sr-Latn-CS"/>
        </w:rPr>
      </w:pPr>
    </w:p>
    <w:p w:rsidR="00BD17A9" w:rsidRPr="000F721C" w:rsidRDefault="00133C56" w:rsidP="00BD17A9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  <w:color w:val="000000" w:themeColor="text1"/>
          <w:lang w:val="sr-Latn-CS"/>
        </w:rPr>
      </w:pPr>
      <w:r w:rsidRPr="000F721C">
        <w:rPr>
          <w:noProof/>
          <w:color w:val="000000" w:themeColor="text1"/>
          <w:lang w:val="sr-Latn-CS"/>
        </w:rPr>
        <w:t xml:space="preserve">        </w:t>
      </w:r>
      <w:r w:rsidR="000F721C">
        <w:rPr>
          <w:noProof/>
          <w:color w:val="000000" w:themeColor="text1"/>
          <w:lang w:val="sr-Latn-CS"/>
        </w:rPr>
        <w:t>SAMOSTALI</w:t>
      </w:r>
      <w:r w:rsidRPr="000F721C">
        <w:rPr>
          <w:noProof/>
          <w:color w:val="000000" w:themeColor="text1"/>
          <w:lang w:val="sr-Latn-CS"/>
        </w:rPr>
        <w:t xml:space="preserve"> </w:t>
      </w:r>
      <w:r w:rsidR="000F721C">
        <w:rPr>
          <w:noProof/>
          <w:color w:val="000000" w:themeColor="text1"/>
          <w:lang w:val="sr-Latn-CS"/>
        </w:rPr>
        <w:t>ČLANOVI</w:t>
      </w:r>
      <w:r w:rsidRPr="000F721C">
        <w:rPr>
          <w:noProof/>
          <w:color w:val="000000" w:themeColor="text1"/>
          <w:lang w:val="sr-Latn-CS"/>
        </w:rPr>
        <w:t xml:space="preserve"> </w:t>
      </w:r>
      <w:r w:rsidR="000F721C">
        <w:rPr>
          <w:noProof/>
          <w:color w:val="000000" w:themeColor="text1"/>
          <w:lang w:val="sr-Latn-CS"/>
        </w:rPr>
        <w:t>PREDLOGA</w:t>
      </w:r>
      <w:r w:rsidRPr="000F721C">
        <w:rPr>
          <w:noProof/>
          <w:color w:val="000000" w:themeColor="text1"/>
          <w:lang w:val="sr-Latn-CS"/>
        </w:rPr>
        <w:t xml:space="preserve"> </w:t>
      </w:r>
      <w:r w:rsidR="000F721C">
        <w:rPr>
          <w:noProof/>
          <w:color w:val="000000" w:themeColor="text1"/>
          <w:lang w:val="sr-Latn-CS"/>
        </w:rPr>
        <w:t>ZAKONA</w:t>
      </w:r>
    </w:p>
    <w:p w:rsidR="00133C56" w:rsidRPr="000F721C" w:rsidRDefault="00133C56" w:rsidP="00BD17A9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  <w:color w:val="000000" w:themeColor="text1"/>
          <w:lang w:val="sr-Latn-CS"/>
        </w:rPr>
      </w:pPr>
    </w:p>
    <w:p w:rsidR="00133C56" w:rsidRPr="000F721C" w:rsidRDefault="00133C56" w:rsidP="00133C56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  <w:color w:val="000000" w:themeColor="text1"/>
          <w:lang w:val="sr-Latn-CS"/>
        </w:rPr>
      </w:pPr>
      <w:r w:rsidRPr="000F721C">
        <w:rPr>
          <w:noProof/>
          <w:color w:val="000000" w:themeColor="text1"/>
          <w:lang w:val="sr-Latn-CS"/>
        </w:rPr>
        <w:t xml:space="preserve">              </w:t>
      </w:r>
      <w:r w:rsidR="000F721C">
        <w:rPr>
          <w:noProof/>
          <w:color w:val="000000" w:themeColor="text1"/>
          <w:lang w:val="sr-Latn-CS"/>
        </w:rPr>
        <w:t>ČLAN</w:t>
      </w:r>
      <w:r w:rsidRPr="000F721C">
        <w:rPr>
          <w:noProof/>
          <w:color w:val="000000" w:themeColor="text1"/>
          <w:lang w:val="sr-Latn-CS"/>
        </w:rPr>
        <w:t xml:space="preserve"> 25.</w:t>
      </w:r>
    </w:p>
    <w:p w:rsidR="00133C56" w:rsidRPr="000F721C" w:rsidRDefault="000F721C" w:rsidP="00133C5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POSTUPCI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OZAKONJENJA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KOJI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NISU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OKONČANI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DANA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STUPANJA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SNAGU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OVOG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ZAKONA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OKONČAĆE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ODREDBAMA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OVOG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ZAKONA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.</w:t>
      </w:r>
    </w:p>
    <w:p w:rsidR="00133C56" w:rsidRPr="000F721C" w:rsidRDefault="000F721C" w:rsidP="00133C56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ODREDBE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</w:t>
      </w:r>
      <w:r w:rsidR="00133C56" w:rsidRPr="000F721C">
        <w:rPr>
          <w:noProof/>
          <w:color w:val="000000" w:themeColor="text1"/>
          <w:lang w:val="sr-Latn-CS"/>
        </w:rPr>
        <w:t xml:space="preserve">. 3. </w:t>
      </w:r>
      <w:r>
        <w:rPr>
          <w:noProof/>
          <w:color w:val="000000" w:themeColor="text1"/>
          <w:lang w:val="sr-Latn-CS"/>
        </w:rPr>
        <w:t>I</w:t>
      </w:r>
      <w:r w:rsidR="00133C56" w:rsidRPr="000F721C">
        <w:rPr>
          <w:noProof/>
          <w:color w:val="000000" w:themeColor="text1"/>
          <w:lang w:val="sr-Latn-CS"/>
        </w:rPr>
        <w:t xml:space="preserve"> 20. </w:t>
      </w:r>
      <w:r>
        <w:rPr>
          <w:noProof/>
          <w:color w:val="000000" w:themeColor="text1"/>
          <w:lang w:val="sr-Latn-CS"/>
        </w:rPr>
        <w:t>OVOG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PRIMENJUJU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UPRAVNE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POSTUPKE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ODNOSNO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UPRAVNE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SPOROVE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ZAPOČETI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STUPANJA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SNAGU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OVOG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33C56" w:rsidRPr="000F721C">
        <w:rPr>
          <w:noProof/>
          <w:color w:val="000000" w:themeColor="text1"/>
          <w:lang w:val="sr-Latn-CS"/>
        </w:rPr>
        <w:t>.</w:t>
      </w:r>
    </w:p>
    <w:p w:rsidR="00133C56" w:rsidRPr="000F721C" w:rsidRDefault="000F721C" w:rsidP="00133C56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OBAVEZUJU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JEDINICE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LOKALNE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SAMOUPRAVE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SKLADU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IZDATIM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REŠENJIMA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OZAKONJENJU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OBJEKATA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SVOJOJ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TERITORIJI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NAJKASNIJE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ROKU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DVE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GODINE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DANA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STUPANJA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SNAGU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OVOG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ZAKONA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IZVRŠE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USKLAĐIVANJE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VAŽEĆIH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PLANSKIH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DOKUMENATA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PRILIKOM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PRVE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IZMENE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TOG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PLANSKOG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DOKUMENTA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NAROČITO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POGLEDU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PLANIRANJA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UREĐENJA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NEFORMALNIH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NASELJA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SVOJOJ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TERITORIJI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.</w:t>
      </w:r>
    </w:p>
    <w:p w:rsidR="00133C56" w:rsidRPr="000F721C" w:rsidRDefault="000F721C" w:rsidP="00133C56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LICA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KOJA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UPISALA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PRAVO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SVOJINE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OBJEKTU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OSNOVU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ZAKONA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POSEBNIM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USLOVIMA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UPIS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PRAVA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SVOJINE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OBJEKTIMA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IZGRAĐENIM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BEZ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GRAĐEVINSKE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DOZVOLE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NEMAJU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RANIJE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PODNET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ZAHTEV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KOJIM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lastRenderedPageBreak/>
        <w:t>OBJEKAT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POSTUPKU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OZAKONJENJA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MOGU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PODNETI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ZAHTEV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OZAKONJENJE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.</w:t>
      </w:r>
    </w:p>
    <w:p w:rsidR="00133C56" w:rsidRPr="000F721C" w:rsidRDefault="000F721C" w:rsidP="00133C56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POPIS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NEZAKONITO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IZGRAĐENIH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OBJEKATA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KAO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ROKOVI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SVA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POSTUPANJA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VEZI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ISTIM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PRESTAJU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VAŽE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STUPANJEM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SNAGU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OVOG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ZAKONA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.</w:t>
      </w:r>
    </w:p>
    <w:p w:rsidR="00133C56" w:rsidRPr="000F721C" w:rsidRDefault="000F721C" w:rsidP="00133C56">
      <w:pPr>
        <w:pStyle w:val="NormalWeb"/>
        <w:shd w:val="clear" w:color="auto" w:fill="FFFFFF"/>
        <w:spacing w:before="0" w:beforeAutospacing="0" w:after="0" w:afterAutospacing="0"/>
        <w:ind w:firstLine="482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PREDMET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NEZAKONITO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IZGRAĐENI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TOKOM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USPOSTAVLJANJA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EVIDENCIJE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133C56" w:rsidRPr="000F721C">
        <w:rPr>
          <w:noProof/>
          <w:color w:val="000000" w:themeColor="text1"/>
          <w:lang w:val="sr-Latn-CS"/>
        </w:rPr>
        <w:t xml:space="preserve"> 17. </w:t>
      </w:r>
      <w:r>
        <w:rPr>
          <w:noProof/>
          <w:color w:val="000000" w:themeColor="text1"/>
          <w:lang w:val="sr-Latn-CS"/>
        </w:rPr>
        <w:t>OVOG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VODI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NADLEŽAN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POSLOVE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DRŽAVNOG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PREMERA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KATASTRA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UTVRDI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VIDLJIVI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SATELITSKOM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SNIMKU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TERITORIJE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REPUBLIKE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SRBIJE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133C56" w:rsidRPr="000F721C">
        <w:rPr>
          <w:noProof/>
          <w:color w:val="000000" w:themeColor="text1"/>
          <w:lang w:val="sr-Latn-CS"/>
        </w:rPr>
        <w:t xml:space="preserve"> 2015. </w:t>
      </w:r>
      <w:r>
        <w:rPr>
          <w:noProof/>
          <w:color w:val="000000" w:themeColor="text1"/>
          <w:lang w:val="sr-Latn-CS"/>
        </w:rPr>
        <w:t>GODINE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NISU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POPISANI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ODREDBAMA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33C56" w:rsidRPr="000F721C">
        <w:rPr>
          <w:noProof/>
          <w:color w:val="000000" w:themeColor="text1"/>
          <w:lang w:val="sr-Latn-CS"/>
        </w:rPr>
        <w:t xml:space="preserve"> („</w:t>
      </w:r>
      <w:r>
        <w:rPr>
          <w:noProof/>
          <w:color w:val="000000" w:themeColor="text1"/>
          <w:lang w:val="sr-Latn-CS"/>
        </w:rPr>
        <w:t>SLUŽBENI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GLASNIK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RS</w:t>
      </w:r>
      <w:r w:rsidR="00133C56" w:rsidRPr="000F721C">
        <w:rPr>
          <w:noProof/>
          <w:color w:val="000000" w:themeColor="text1"/>
          <w:lang w:val="sr-Latn-CS"/>
        </w:rPr>
        <w:t xml:space="preserve">”, </w:t>
      </w:r>
      <w:r>
        <w:rPr>
          <w:noProof/>
          <w:color w:val="000000" w:themeColor="text1"/>
          <w:lang w:val="sr-Latn-CS"/>
        </w:rPr>
        <w:t>BROJ</w:t>
      </w:r>
      <w:r w:rsidR="00133C56" w:rsidRPr="000F721C">
        <w:rPr>
          <w:noProof/>
          <w:color w:val="000000" w:themeColor="text1"/>
          <w:lang w:val="sr-Latn-CS"/>
        </w:rPr>
        <w:t xml:space="preserve"> 96/15). </w:t>
      </w:r>
    </w:p>
    <w:p w:rsidR="00133C56" w:rsidRPr="000F721C" w:rsidRDefault="000F721C" w:rsidP="00133C56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UKOLIKO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OBJEKTE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KOJIMA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PRILIKOM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IZVOĐENJA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RADOVA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ODSTUPLJENO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IZDATE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GRAĐEVINSKE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DOZVOLE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ODNOSNO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ODOBRENJA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IZGRADNJU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POTVRĐENOG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GLAVNOG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PROJEKTA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POSTUPKU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OZAKONJENJA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NADLEŽNI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ORGAN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UTVRDI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PREDMETNI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OBJEKAT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NIJE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IZDATA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POTVRDA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PRIJAVI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RADOVA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DOKAZ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REGULISANJU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MEĐUSOBNIH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ODNOSA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VEZI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PLAĆANJA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NAKNADE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ODNOSNO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DOPRINOSA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UREĐIVANJE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GRAĐEVINSKOG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ZEMLJIŠTA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POSTUPAK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OZAKONJENJA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DEO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OBJEKTA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KOJI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PREDSTAVLJA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ODSTUPANJE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IZDATE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GRAĐEVINSKE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DOZVOLE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NASTAVIĆE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TEK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DOSTAVLJANJU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DOKAZA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ISPUNJENJU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OVA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DVA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PRETHODNA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USLOVA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.</w:t>
      </w:r>
    </w:p>
    <w:p w:rsidR="00133C56" w:rsidRPr="000F721C" w:rsidRDefault="00133C56" w:rsidP="00133C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</w:pPr>
    </w:p>
    <w:p w:rsidR="00133C56" w:rsidRPr="000F721C" w:rsidRDefault="000F721C" w:rsidP="00133C56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133C56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26.</w:t>
      </w:r>
    </w:p>
    <w:p w:rsidR="00133C56" w:rsidRPr="000F721C" w:rsidRDefault="00133C56" w:rsidP="00133C5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PET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PREDMET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BUDE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NADLEŽNI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DONEĆE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ODBIJA</w:t>
      </w:r>
      <w:r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133C56" w:rsidRPr="000F721C" w:rsidRDefault="00133C56" w:rsidP="00133C5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</w:pPr>
    </w:p>
    <w:p w:rsidR="00133C56" w:rsidRPr="000F721C" w:rsidRDefault="00133C56" w:rsidP="00133C5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</w:pPr>
    </w:p>
    <w:p w:rsidR="00133C56" w:rsidRPr="000F721C" w:rsidRDefault="000F721C" w:rsidP="00133C5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  <w:t>ČLAN</w:t>
      </w:r>
      <w:r w:rsidR="00133C56" w:rsidRPr="000F721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  <w:t xml:space="preserve"> 27.</w:t>
      </w:r>
    </w:p>
    <w:p w:rsidR="00133C56" w:rsidRPr="000F721C" w:rsidRDefault="000F721C" w:rsidP="00133C56">
      <w:pPr>
        <w:pStyle w:val="NormalWeb"/>
        <w:shd w:val="clear" w:color="auto" w:fill="FFFFFF"/>
        <w:spacing w:before="0" w:beforeAutospacing="0" w:after="0" w:afterAutospacing="0"/>
        <w:ind w:firstLine="482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EVIDENCIJA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NISU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UPISANI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KATASTAR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NEPOKRETNOSTI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USPOSTAVIĆE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</w:t>
      </w:r>
      <w:r w:rsidR="00133C56" w:rsidRPr="000F721C">
        <w:rPr>
          <w:noProof/>
          <w:color w:val="000000" w:themeColor="text1"/>
          <w:lang w:val="sr-Latn-CS"/>
        </w:rPr>
        <w:t xml:space="preserve"> 1. </w:t>
      </w:r>
      <w:r>
        <w:rPr>
          <w:noProof/>
          <w:color w:val="000000" w:themeColor="text1"/>
          <w:lang w:val="sr-Latn-CS"/>
        </w:rPr>
        <w:t>JANUARA</w:t>
      </w:r>
      <w:r w:rsidR="00133C56" w:rsidRPr="000F721C">
        <w:rPr>
          <w:noProof/>
          <w:color w:val="000000" w:themeColor="text1"/>
          <w:lang w:val="sr-Latn-CS"/>
        </w:rPr>
        <w:t xml:space="preserve"> 2019. </w:t>
      </w:r>
      <w:r>
        <w:rPr>
          <w:noProof/>
          <w:color w:val="000000" w:themeColor="text1"/>
          <w:lang w:val="sr-Latn-CS"/>
        </w:rPr>
        <w:t>GODINE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BIĆE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DOSTUPNA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DIGITALNOJ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PLATFORMI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NACIONALNE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INFRASTRUKTURE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GEOPROSTORNIH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PODATAKA</w:t>
      </w:r>
      <w:r w:rsidR="00133C56" w:rsidRPr="000F721C">
        <w:rPr>
          <w:noProof/>
          <w:color w:val="000000" w:themeColor="text1"/>
          <w:lang w:val="sr-Latn-CS"/>
        </w:rPr>
        <w:t xml:space="preserve">. </w:t>
      </w:r>
    </w:p>
    <w:p w:rsidR="00133C56" w:rsidRPr="000F721C" w:rsidRDefault="00133C56" w:rsidP="00133C56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</w:pPr>
    </w:p>
    <w:p w:rsidR="00133C56" w:rsidRPr="000F721C" w:rsidRDefault="000F721C" w:rsidP="00133C5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  <w:t>ČLAN</w:t>
      </w:r>
      <w:r w:rsidR="00133C56" w:rsidRPr="000F721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  <w:t xml:space="preserve"> 28.</w:t>
      </w:r>
    </w:p>
    <w:p w:rsidR="00133C56" w:rsidRPr="000F721C" w:rsidRDefault="000F721C" w:rsidP="00133C56">
      <w:pPr>
        <w:pStyle w:val="NormalWeb"/>
        <w:shd w:val="clear" w:color="auto" w:fill="FFFFFF"/>
        <w:spacing w:before="0" w:beforeAutospacing="0" w:after="0" w:afterAutospacing="0"/>
        <w:ind w:firstLine="482"/>
        <w:jc w:val="both"/>
        <w:rPr>
          <w:bCs/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NADLEŽNI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DUŽAN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OBJEKTE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SLUŽBENOJ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DUŽNOSTI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DOSTAVI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ORGANU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NADLEŽNOM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POSLOVE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DRŽAVNOG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PREMERA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KATASTRA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POTVRDU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OBJEKAT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POSTUPKU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OZAKONJENJA</w:t>
      </w:r>
      <w:r w:rsidR="00133C56" w:rsidRPr="000F721C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CILJU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UPISA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ZABRANE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OTUĐENJA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TE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OBJEKTE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VIDU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ZABELEŽBE</w:t>
      </w:r>
      <w:r w:rsidR="00133C56" w:rsidRPr="000F721C">
        <w:rPr>
          <w:bCs/>
          <w:noProof/>
          <w:color w:val="000000" w:themeColor="text1"/>
          <w:lang w:val="sr-Latn-CS"/>
        </w:rPr>
        <w:t xml:space="preserve">, </w:t>
      </w:r>
      <w:r>
        <w:rPr>
          <w:bCs/>
          <w:noProof/>
          <w:color w:val="000000" w:themeColor="text1"/>
          <w:lang w:val="sr-Latn-CS"/>
        </w:rPr>
        <w:t>U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ROKU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OD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ŠEST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MESECI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OD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DANA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STUPANJA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NA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SNAGU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OVOG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ZAKONA</w:t>
      </w:r>
      <w:r w:rsidR="00133C56" w:rsidRPr="000F721C">
        <w:rPr>
          <w:bCs/>
          <w:noProof/>
          <w:color w:val="000000" w:themeColor="text1"/>
          <w:lang w:val="sr-Latn-CS"/>
        </w:rPr>
        <w:t>.</w:t>
      </w:r>
    </w:p>
    <w:p w:rsidR="00133C56" w:rsidRPr="000F721C" w:rsidRDefault="00133C56" w:rsidP="00133C56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bCs/>
          <w:noProof/>
          <w:color w:val="FF0000"/>
          <w:lang w:val="sr-Latn-CS"/>
        </w:rPr>
      </w:pPr>
    </w:p>
    <w:p w:rsidR="00133C56" w:rsidRPr="000F721C" w:rsidRDefault="000F721C" w:rsidP="00133C5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  <w:t>ČLAN</w:t>
      </w:r>
      <w:r w:rsidR="00133C56" w:rsidRPr="000F721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 w:eastAsia="sr-Cyrl-RS"/>
        </w:rPr>
        <w:t xml:space="preserve"> 29.</w:t>
      </w:r>
    </w:p>
    <w:p w:rsidR="00133C56" w:rsidRPr="000F721C" w:rsidRDefault="000F721C" w:rsidP="00133C56">
      <w:pPr>
        <w:pStyle w:val="naslov"/>
        <w:spacing w:before="0" w:beforeAutospacing="0" w:after="0" w:afterAutospacing="0"/>
        <w:ind w:firstLine="482"/>
        <w:jc w:val="both"/>
        <w:rPr>
          <w:noProof/>
          <w:color w:val="000000" w:themeColor="text1"/>
          <w:lang w:val="sr-Latn-CS"/>
        </w:rPr>
      </w:pPr>
      <w:r>
        <w:rPr>
          <w:bCs/>
          <w:noProof/>
          <w:color w:val="000000" w:themeColor="text1"/>
          <w:lang w:val="sr-Latn-CS" w:eastAsia="sr-Cyrl-RS"/>
        </w:rPr>
        <w:t>DANOM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 w:eastAsia="sr-Cyrl-RS"/>
        </w:rPr>
        <w:t>STUPANJA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 w:eastAsia="sr-Cyrl-RS"/>
        </w:rPr>
        <w:t>NA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 w:eastAsia="sr-Cyrl-RS"/>
        </w:rPr>
        <w:t>SNAGU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 w:eastAsia="sr-Cyrl-RS"/>
        </w:rPr>
        <w:t>OVOG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 w:eastAsia="sr-Cyrl-RS"/>
        </w:rPr>
        <w:t>ZAKONA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 w:eastAsia="sr-Cyrl-RS"/>
        </w:rPr>
        <w:t>PRESTAJE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 w:eastAsia="sr-Cyrl-RS"/>
        </w:rPr>
        <w:t>DA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 w:eastAsia="sr-Cyrl-RS"/>
        </w:rPr>
        <w:t>VAŽI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 w:eastAsia="sr-Cyrl-RS"/>
        </w:rPr>
        <w:t>PRAVILNIK</w:t>
      </w:r>
      <w:r w:rsidR="00133C56" w:rsidRPr="000F721C">
        <w:rPr>
          <w:bCs/>
          <w:noProof/>
          <w:color w:val="000000" w:themeColor="text1"/>
          <w:lang w:val="sr-Latn-CS" w:eastAsia="sr-Cyrl-RS"/>
        </w:rPr>
        <w:t xml:space="preserve"> </w:t>
      </w:r>
      <w:r>
        <w:rPr>
          <w:bCs/>
          <w:noProof/>
          <w:color w:val="000000" w:themeColor="text1"/>
          <w:lang w:val="sr-Latn-CS"/>
        </w:rPr>
        <w:t>O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SADRŽAJU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EVIDENCIJE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IZDATIM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REŠENJIMA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</w:t>
      </w:r>
      <w:r w:rsidR="00133C56" w:rsidRPr="000F721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OZAKONJENJU</w:t>
      </w:r>
      <w:r w:rsidR="00133C56" w:rsidRPr="000F721C">
        <w:rPr>
          <w:bCs/>
          <w:noProof/>
          <w:color w:val="000000" w:themeColor="text1"/>
          <w:lang w:val="sr-Latn-CS"/>
        </w:rPr>
        <w:t xml:space="preserve"> (</w:t>
      </w:r>
      <w:r w:rsidR="00133C56" w:rsidRPr="000F721C">
        <w:rPr>
          <w:noProof/>
          <w:color w:val="000000" w:themeColor="text1"/>
          <w:lang w:val="sr-Latn-CS"/>
        </w:rPr>
        <w:t>„</w:t>
      </w:r>
      <w:r>
        <w:rPr>
          <w:noProof/>
          <w:color w:val="000000" w:themeColor="text1"/>
          <w:lang w:val="sr-Latn-CS"/>
        </w:rPr>
        <w:t>SLUŽBENI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GLASNIK</w:t>
      </w:r>
      <w:r w:rsidR="00133C56" w:rsidRPr="000F721C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RS</w:t>
      </w:r>
      <w:r w:rsidR="00133C56" w:rsidRPr="000F721C">
        <w:rPr>
          <w:noProof/>
          <w:color w:val="000000" w:themeColor="text1"/>
          <w:lang w:val="sr-Latn-CS"/>
        </w:rPr>
        <w:t xml:space="preserve">”, </w:t>
      </w:r>
      <w:r>
        <w:rPr>
          <w:noProof/>
          <w:color w:val="000000" w:themeColor="text1"/>
          <w:lang w:val="sr-Latn-CS"/>
        </w:rPr>
        <w:t>BROJ</w:t>
      </w:r>
      <w:r w:rsidR="00133C56" w:rsidRPr="000F721C">
        <w:rPr>
          <w:noProof/>
          <w:color w:val="000000" w:themeColor="text1"/>
          <w:lang w:val="sr-Latn-CS"/>
        </w:rPr>
        <w:t xml:space="preserve"> 54/16).</w:t>
      </w:r>
    </w:p>
    <w:p w:rsidR="00133C56" w:rsidRPr="000F721C" w:rsidRDefault="00133C56" w:rsidP="00133C56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C43B5C" w:rsidRPr="000F721C" w:rsidRDefault="00C43B5C" w:rsidP="00133C56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C43B5C" w:rsidRPr="000F721C" w:rsidRDefault="00C43B5C" w:rsidP="00133C56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133C56" w:rsidRPr="000F721C" w:rsidRDefault="000F721C" w:rsidP="00133C56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>ČLAN</w:t>
      </w:r>
      <w:r w:rsidR="00133C56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30.</w:t>
      </w:r>
    </w:p>
    <w:p w:rsidR="00133C56" w:rsidRPr="000F721C" w:rsidRDefault="000F721C" w:rsidP="00133C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PROPISI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SPROVOĐENJE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OVOG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ZAKONA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BIĆE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DONETI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ROKU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OD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 60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DANA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OD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DANA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STUPANJA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NA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SNAGU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OVOG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ZAKONA</w:t>
      </w:r>
      <w:r w:rsidR="00133C56" w:rsidRPr="000F721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133C56" w:rsidRPr="000F721C" w:rsidRDefault="00133C56" w:rsidP="00133C56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133C56" w:rsidRPr="000F721C" w:rsidRDefault="000F721C" w:rsidP="00133C56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133C56" w:rsidRPr="000F72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31.</w:t>
      </w:r>
    </w:p>
    <w:p w:rsidR="00133C56" w:rsidRPr="000F721C" w:rsidRDefault="000F721C" w:rsidP="00133C5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OVAJ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ZAKON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STUPA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SNAGU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OSMOG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DANA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OD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DANA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OBJAVLJIVANJA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„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SLUŽBENOM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GLASNIKU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REPUBLIKE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SRBIJE</w:t>
      </w:r>
      <w:r w:rsidR="00133C56" w:rsidRPr="000F72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Cyrl-RS"/>
        </w:rPr>
        <w:t>”.</w:t>
      </w:r>
    </w:p>
    <w:p w:rsidR="005B54EF" w:rsidRPr="000F721C" w:rsidRDefault="005B54EF" w:rsidP="00133C56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  <w:lang w:val="sr-Latn-CS"/>
        </w:rPr>
      </w:pPr>
    </w:p>
    <w:sectPr w:rsidR="005B54EF" w:rsidRPr="000F7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D3" w:rsidRDefault="005B61D3" w:rsidP="001F0F38">
      <w:pPr>
        <w:spacing w:after="0" w:line="240" w:lineRule="auto"/>
      </w:pPr>
      <w:r>
        <w:separator/>
      </w:r>
    </w:p>
  </w:endnote>
  <w:endnote w:type="continuationSeparator" w:id="0">
    <w:p w:rsidR="005B61D3" w:rsidRDefault="005B61D3" w:rsidP="001F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1C" w:rsidRDefault="000F7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134863670"/>
      <w:docPartObj>
        <w:docPartGallery w:val="Page Numbers (Bottom of Page)"/>
        <w:docPartUnique/>
      </w:docPartObj>
    </w:sdtPr>
    <w:sdtEndPr/>
    <w:sdtContent>
      <w:p w:rsidR="001F0F38" w:rsidRPr="000F721C" w:rsidRDefault="001F0F38">
        <w:pPr>
          <w:pStyle w:val="Footer"/>
          <w:jc w:val="right"/>
          <w:rPr>
            <w:noProof/>
            <w:lang w:val="sr-Latn-CS"/>
          </w:rPr>
        </w:pPr>
        <w:r w:rsidRPr="000F721C">
          <w:rPr>
            <w:noProof/>
            <w:lang w:val="sr-Latn-CS"/>
          </w:rPr>
          <w:fldChar w:fldCharType="begin"/>
        </w:r>
        <w:r w:rsidRPr="000F721C">
          <w:rPr>
            <w:noProof/>
            <w:lang w:val="sr-Latn-CS"/>
          </w:rPr>
          <w:instrText xml:space="preserve"> PAGE   \* MERGEFORMAT </w:instrText>
        </w:r>
        <w:r w:rsidRPr="000F721C">
          <w:rPr>
            <w:noProof/>
            <w:lang w:val="sr-Latn-CS"/>
          </w:rPr>
          <w:fldChar w:fldCharType="separate"/>
        </w:r>
        <w:r w:rsidR="000F721C">
          <w:rPr>
            <w:noProof/>
            <w:lang w:val="sr-Latn-CS"/>
          </w:rPr>
          <w:t>23</w:t>
        </w:r>
        <w:r w:rsidRPr="000F721C">
          <w:rPr>
            <w:noProof/>
            <w:lang w:val="sr-Latn-CS"/>
          </w:rPr>
          <w:fldChar w:fldCharType="end"/>
        </w:r>
      </w:p>
    </w:sdtContent>
  </w:sdt>
  <w:p w:rsidR="001F0F38" w:rsidRPr="000F721C" w:rsidRDefault="001F0F3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1C" w:rsidRDefault="000F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D3" w:rsidRDefault="005B61D3" w:rsidP="001F0F38">
      <w:pPr>
        <w:spacing w:after="0" w:line="240" w:lineRule="auto"/>
      </w:pPr>
      <w:r>
        <w:separator/>
      </w:r>
    </w:p>
  </w:footnote>
  <w:footnote w:type="continuationSeparator" w:id="0">
    <w:p w:rsidR="005B61D3" w:rsidRDefault="005B61D3" w:rsidP="001F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1C" w:rsidRDefault="000F7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1C" w:rsidRDefault="000F7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1C" w:rsidRDefault="000F7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A"/>
    <w:rsid w:val="000F1ED0"/>
    <w:rsid w:val="000F721C"/>
    <w:rsid w:val="00133C56"/>
    <w:rsid w:val="001B1EB5"/>
    <w:rsid w:val="001F0F38"/>
    <w:rsid w:val="0026481B"/>
    <w:rsid w:val="002C67BD"/>
    <w:rsid w:val="002F46CF"/>
    <w:rsid w:val="005B54EF"/>
    <w:rsid w:val="005B61D3"/>
    <w:rsid w:val="005E3FD6"/>
    <w:rsid w:val="00613213"/>
    <w:rsid w:val="00871F54"/>
    <w:rsid w:val="00926D3E"/>
    <w:rsid w:val="00A12117"/>
    <w:rsid w:val="00A151AF"/>
    <w:rsid w:val="00BD17A9"/>
    <w:rsid w:val="00BE0017"/>
    <w:rsid w:val="00C05B21"/>
    <w:rsid w:val="00C43B5C"/>
    <w:rsid w:val="00CE191A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52764-7A89-4CEB-A9A2-F6E7BD12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CE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auto-style1">
    <w:name w:val="auto-style1"/>
    <w:basedOn w:val="Normal"/>
    <w:rsid w:val="00CE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NormalWeb">
    <w:name w:val="Normal (Web)"/>
    <w:basedOn w:val="Normal"/>
    <w:uiPriority w:val="99"/>
    <w:unhideWhenUsed/>
    <w:rsid w:val="00CE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clan">
    <w:name w:val="clan"/>
    <w:basedOn w:val="Normal"/>
    <w:rsid w:val="00CE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TEKST">
    <w:name w:val="TEKST"/>
    <w:basedOn w:val="Normal"/>
    <w:qFormat/>
    <w:rsid w:val="000F1ED0"/>
    <w:pPr>
      <w:spacing w:before="120" w:after="120" w:line="240" w:lineRule="auto"/>
      <w:ind w:firstLine="851"/>
      <w:jc w:val="both"/>
    </w:pPr>
    <w:rPr>
      <w:rFonts w:ascii="Times New Roman" w:eastAsiaTheme="minorEastAsia" w:hAnsi="Times New Roman" w:cs="Times New Roman"/>
      <w:color w:val="000000"/>
      <w:sz w:val="24"/>
      <w:szCs w:val="26"/>
      <w:lang w:val="en-US"/>
    </w:rPr>
  </w:style>
  <w:style w:type="paragraph" w:customStyle="1" w:styleId="naslov">
    <w:name w:val="naslov"/>
    <w:basedOn w:val="Normal"/>
    <w:rsid w:val="00BD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38"/>
  </w:style>
  <w:style w:type="paragraph" w:styleId="Footer">
    <w:name w:val="footer"/>
    <w:basedOn w:val="Normal"/>
    <w:link w:val="FooterChar"/>
    <w:uiPriority w:val="99"/>
    <w:unhideWhenUsed/>
    <w:rsid w:val="001F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38"/>
  </w:style>
  <w:style w:type="character" w:styleId="CommentReference">
    <w:name w:val="annotation reference"/>
    <w:basedOn w:val="DefaultParagraphFont"/>
    <w:uiPriority w:val="99"/>
    <w:semiHidden/>
    <w:unhideWhenUsed/>
    <w:rsid w:val="001B1E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8780</Words>
  <Characters>50049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Doric</dc:creator>
  <cp:keywords/>
  <dc:description/>
  <cp:lastModifiedBy>Bojan Grgic</cp:lastModifiedBy>
  <cp:revision>2</cp:revision>
  <dcterms:created xsi:type="dcterms:W3CDTF">2018-10-12T09:54:00Z</dcterms:created>
  <dcterms:modified xsi:type="dcterms:W3CDTF">2018-10-12T09:54:00Z</dcterms:modified>
</cp:coreProperties>
</file>